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68574"/>
        <w:docPartObj>
          <w:docPartGallery w:val="Cover Pages"/>
          <w:docPartUnique/>
        </w:docPartObj>
      </w:sdtPr>
      <w:sdtEndPr>
        <w:rPr>
          <w:b/>
        </w:rPr>
      </w:sdtEndPr>
      <w:sdtContent>
        <w:p w:rsidR="005074EE" w:rsidRDefault="005074EE"/>
        <w:p w:rsidR="005074EE" w:rsidRDefault="004972DF">
          <w:r w:rsidRPr="004972DF">
            <w:rPr>
              <w:noProof/>
              <w:lang w:val="en-US" w:eastAsia="zh-TW"/>
            </w:rPr>
            <w:pict>
              <v:group id="_x0000_s1026" style="position:absolute;margin-left:0;margin-top:0;width:611.95pt;height:9in;z-index:251660288;mso-width-percent:1000;mso-height-percent:1000;mso-position-horizontal:center;mso-position-horizontal-relative:page;mso-position-vertical:center;mso-position-vertical-relative:margin;mso-width-percent:1000;mso-height-percent:1000;mso-height-relative:margin" coordorigin=",1440" coordsize="12239,12960" o:allowincell="f">
                <v:group id="_x0000_s1027"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028" style="position:absolute;left:-6;top:3717;width:12189;height:3550" coordorigin="18,7468" coordsize="12189,3550">
                    <v:shape id="_x0000_s1029" style="position:absolute;left:18;top:7837;width:7132;height:2863;mso-width-relative:page;mso-height-relative:page" coordsize="7132,2863" path="m,l17,2863,7132,2578r,-2378l,xe" fillcolor="#a7bfde [1620]" stroked="f">
                      <v:fill opacity=".5"/>
                      <v:path arrowok="t"/>
                    </v:shape>
                    <v:shape id="_x0000_s1030" style="position:absolute;left:7150;top:7468;width:3466;height:3550;mso-width-relative:page;mso-height-relative:page" coordsize="3466,3550" path="m,569l,2930r3466,620l3466,,,569xe" fillcolor="#d3dfee [820]" stroked="f">
                      <v:fill opacity=".5"/>
                      <v:path arrowok="t"/>
                    </v:shape>
                    <v:shape id="_x0000_s1031" style="position:absolute;left:10616;top:7468;width:1591;height:3550;mso-width-relative:page;mso-height-relative:page" coordsize="1591,3550" path="m,l,3550,1591,2746r,-2009l,xe" fillcolor="#a7bfde [1620]" stroked="f">
                      <v:fill opacity=".5"/>
                      <v:path arrowok="t"/>
                    </v:shape>
                  </v:group>
                  <v:shape id="_x0000_s1032" style="position:absolute;left:8071;top:4069;width:4120;height:2913;mso-width-relative:page;mso-height-relative:page" coordsize="4120,2913" path="m1,251l,2662r4120,251l4120,,1,251xe" fillcolor="#d8d8d8 [2732]" stroked="f">
                    <v:path arrowok="t"/>
                  </v:shape>
                  <v:shape id="_x0000_s1033" style="position:absolute;left:4104;top:3399;width:3985;height:4236;mso-width-relative:page;mso-height-relative:page" coordsize="3985,4236" path="m,l,4236,3985,3349r,-2428l,xe" fillcolor="#bfbfbf [2412]" stroked="f">
                    <v:path arrowok="t"/>
                  </v:shape>
                  <v:shape id="_x0000_s1034" style="position:absolute;left:18;top:3399;width:4086;height:4253;mso-width-relative:page;mso-height-relative:page" coordsize="4086,4253" path="m4086,r-2,4253l,3198,,1072,4086,xe" fillcolor="#d8d8d8 [2732]" stroked="f">
                    <v:path arrowok="t"/>
                  </v:shape>
                  <v:shape id="_x0000_s1035" style="position:absolute;left:17;top:3617;width:2076;height:3851;mso-width-relative:page;mso-height-relative:page" coordsize="2076,3851" path="m,921l2060,r16,3851l,2981,,921xe" fillcolor="#d3dfee [820]" stroked="f">
                    <v:fill opacity="45875f"/>
                    <v:path arrowok="t"/>
                  </v:shape>
                  <v:shape id="_x0000_s1036" style="position:absolute;left:2077;top:3617;width:6011;height:3835;mso-width-relative:page;mso-height-relative:page" coordsize="6011,3835" path="m,l17,3835,6011,2629r,-1390l,xe" fillcolor="#a7bfde [1620]" stroked="f">
                    <v:fill opacity="45875f"/>
                    <v:path arrowok="t"/>
                  </v:shape>
                  <v:shape id="_x0000_s1037" style="position:absolute;left:8088;top:3835;width:4102;height:3432;mso-width-relative:page;mso-height-relative:page" coordsize="4102,3432" path="m,1038l,2411,4102,3432,4102,,,1038xe" fillcolor="#d3dfee [820]" stroked="f">
                    <v:fill opacity="45875f"/>
                    <v:path arrowok="t"/>
                  </v:shape>
                </v:group>
                <v:rect id="_x0000_s1038" style="position:absolute;left:1800;top:1440;width:8638;height:1042;mso-width-percent:1000;mso-position-horizontal:center;mso-position-horizontal-relative:margin;mso-position-vertical:top;mso-position-vertical-relative:margin;mso-width-percent:1000;mso-width-relative:margin;mso-height-relative:margin" filled="f" stroked="f">
                  <v:textbox style="mso-next-textbox:#_x0000_s1038;mso-fit-shape-to-text:t">
                    <w:txbxContent>
                      <w:p w:rsidR="005074EE" w:rsidRDefault="005074EE">
                        <w:pPr>
                          <w:spacing w:after="0"/>
                          <w:rPr>
                            <w:b/>
                            <w:bCs/>
                            <w:color w:val="808080" w:themeColor="text1" w:themeTint="7F"/>
                            <w:sz w:val="32"/>
                            <w:szCs w:val="32"/>
                          </w:rPr>
                        </w:pPr>
                      </w:p>
                      <w:p w:rsidR="005074EE" w:rsidRDefault="005074EE">
                        <w:pPr>
                          <w:spacing w:after="0"/>
                          <w:rPr>
                            <w:b/>
                            <w:bCs/>
                            <w:color w:val="808080" w:themeColor="text1" w:themeTint="7F"/>
                            <w:sz w:val="32"/>
                            <w:szCs w:val="32"/>
                          </w:rPr>
                        </w:pPr>
                      </w:p>
                    </w:txbxContent>
                  </v:textbox>
                </v:rect>
                <v:rect id="_x0000_s1039" style="position:absolute;left:6494;top:11160;width:4998;height:1692;mso-position-horizontal-relative:margin;mso-position-vertical-relative:margin" filled="f" stroked="f">
                  <v:textbox style="mso-next-textbox:#_x0000_s1039;mso-fit-shape-to-text:t">
                    <w:txbxContent>
                      <w:p w:rsidR="005074EE" w:rsidRDefault="005074EE">
                        <w:pPr>
                          <w:jc w:val="right"/>
                          <w:rPr>
                            <w:sz w:val="96"/>
                            <w:szCs w:val="96"/>
                          </w:rPr>
                        </w:pPr>
                        <w:r>
                          <w:rPr>
                            <w:sz w:val="96"/>
                            <w:szCs w:val="96"/>
                            <w:lang w:val="en-US"/>
                          </w:rPr>
                          <w:t>2015</w:t>
                        </w:r>
                      </w:p>
                    </w:txbxContent>
                  </v:textbox>
                </v:rect>
                <v:rect id="_x0000_s1040"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040">
                    <w:txbxContent>
                      <w:sdt>
                        <w:sdtPr>
                          <w:rPr>
                            <w:b/>
                            <w:bCs/>
                            <w:color w:val="1F497D" w:themeColor="text2"/>
                            <w:sz w:val="72"/>
                            <w:szCs w:val="72"/>
                          </w:rPr>
                          <w:alias w:val="Title"/>
                          <w:id w:val="15866532"/>
                          <w:placeholder>
                            <w:docPart w:val="576B5DD08806435A921AC49890DA7A68"/>
                          </w:placeholder>
                          <w:dataBinding w:prefixMappings="xmlns:ns0='http://schemas.openxmlformats.org/package/2006/metadata/core-properties' xmlns:ns1='http://purl.org/dc/elements/1.1/'" w:xpath="/ns0:coreProperties[1]/ns1:title[1]" w:storeItemID="{6C3C8BC8-F283-45AE-878A-BAB7291924A1}"/>
                          <w:text/>
                        </w:sdtPr>
                        <w:sdtContent>
                          <w:p w:rsidR="005074EE" w:rsidRDefault="005074EE">
                            <w:pPr>
                              <w:spacing w:after="0"/>
                              <w:rPr>
                                <w:b/>
                                <w:bCs/>
                                <w:color w:val="1F497D" w:themeColor="text2"/>
                                <w:sz w:val="72"/>
                                <w:szCs w:val="72"/>
                              </w:rPr>
                            </w:pPr>
                            <w:r>
                              <w:rPr>
                                <w:b/>
                                <w:bCs/>
                                <w:color w:val="1F497D" w:themeColor="text2"/>
                                <w:sz w:val="72"/>
                                <w:szCs w:val="72"/>
                              </w:rPr>
                              <w:t>ONCA By-Laws Review Summary</w:t>
                            </w:r>
                          </w:p>
                        </w:sdtContent>
                      </w:sdt>
                      <w:sdt>
                        <w:sdtPr>
                          <w:rPr>
                            <w:b/>
                            <w:bCs/>
                            <w:color w:val="4F81BD" w:themeColor="accent1"/>
                            <w:sz w:val="40"/>
                            <w:szCs w:val="40"/>
                          </w:rPr>
                          <w:alias w:val="Subtitle"/>
                          <w:id w:val="15866538"/>
                          <w:placeholder>
                            <w:docPart w:val="51D88D56D4BC4FCD950F3F4F2809C728"/>
                          </w:placeholder>
                          <w:dataBinding w:prefixMappings="xmlns:ns0='http://schemas.openxmlformats.org/package/2006/metadata/core-properties' xmlns:ns1='http://purl.org/dc/elements/1.1/'" w:xpath="/ns0:coreProperties[1]/ns1:subject[1]" w:storeItemID="{6C3C8BC8-F283-45AE-878A-BAB7291924A1}"/>
                          <w:text/>
                        </w:sdtPr>
                        <w:sdtContent>
                          <w:p w:rsidR="005074EE" w:rsidRDefault="006D45A4">
                            <w:pPr>
                              <w:rPr>
                                <w:b/>
                                <w:bCs/>
                                <w:color w:val="4F81BD" w:themeColor="accent1"/>
                                <w:sz w:val="40"/>
                                <w:szCs w:val="40"/>
                              </w:rPr>
                            </w:pPr>
                            <w:r>
                              <w:rPr>
                                <w:b/>
                                <w:bCs/>
                                <w:color w:val="4F81BD" w:themeColor="accent1"/>
                                <w:sz w:val="40"/>
                                <w:szCs w:val="40"/>
                              </w:rPr>
                              <w:t>No expertise required!</w:t>
                            </w:r>
                          </w:p>
                        </w:sdtContent>
                      </w:sdt>
                      <w:sdt>
                        <w:sdtPr>
                          <w:rPr>
                            <w:b/>
                            <w:bCs/>
                            <w:color w:val="808080" w:themeColor="text1" w:themeTint="7F"/>
                            <w:sz w:val="32"/>
                            <w:szCs w:val="32"/>
                          </w:rPr>
                          <w:alias w:val="Author"/>
                          <w:id w:val="15866544"/>
                          <w:dataBinding w:prefixMappings="xmlns:ns0='http://schemas.openxmlformats.org/package/2006/metadata/core-properties' xmlns:ns1='http://purl.org/dc/elements/1.1/'" w:xpath="/ns0:coreProperties[1]/ns1:creator[1]" w:storeItemID="{6C3C8BC8-F283-45AE-878A-BAB7291924A1}"/>
                          <w:text/>
                        </w:sdtPr>
                        <w:sdtContent>
                          <w:p w:rsidR="005074EE" w:rsidRDefault="005074EE">
                            <w:pPr>
                              <w:rPr>
                                <w:b/>
                                <w:bCs/>
                                <w:color w:val="808080" w:themeColor="text1" w:themeTint="7F"/>
                                <w:sz w:val="32"/>
                                <w:szCs w:val="32"/>
                              </w:rPr>
                            </w:pPr>
                            <w:r>
                              <w:rPr>
                                <w:b/>
                                <w:bCs/>
                                <w:color w:val="808080" w:themeColor="text1" w:themeTint="7F"/>
                                <w:sz w:val="32"/>
                                <w:szCs w:val="32"/>
                              </w:rPr>
                              <w:t>Benjamin Miller</w:t>
                            </w:r>
                          </w:p>
                        </w:sdtContent>
                      </w:sdt>
                      <w:p w:rsidR="005074EE" w:rsidRDefault="005074EE">
                        <w:pPr>
                          <w:rPr>
                            <w:b/>
                            <w:bCs/>
                            <w:color w:val="808080" w:themeColor="text1" w:themeTint="7F"/>
                            <w:sz w:val="32"/>
                            <w:szCs w:val="32"/>
                          </w:rPr>
                        </w:pPr>
                      </w:p>
                    </w:txbxContent>
                  </v:textbox>
                </v:rect>
                <w10:wrap anchorx="page" anchory="margin"/>
              </v:group>
            </w:pict>
          </w:r>
        </w:p>
        <w:p w:rsidR="005074EE" w:rsidRDefault="005074EE">
          <w:pPr>
            <w:rPr>
              <w:b/>
            </w:rPr>
          </w:pPr>
          <w:r>
            <w:rPr>
              <w:b/>
            </w:rPr>
            <w:br w:type="page"/>
          </w:r>
        </w:p>
      </w:sdtContent>
    </w:sdt>
    <w:p w:rsidR="00CD3303" w:rsidRDefault="00CD3303" w:rsidP="00CD3303">
      <w:pPr>
        <w:jc w:val="center"/>
        <w:rPr>
          <w:b/>
        </w:rPr>
      </w:pPr>
      <w:r>
        <w:rPr>
          <w:b/>
        </w:rPr>
        <w:lastRenderedPageBreak/>
        <w:t>Introduction</w:t>
      </w:r>
    </w:p>
    <w:p w:rsidR="005074EE" w:rsidRDefault="005074EE" w:rsidP="005074EE">
      <w:r w:rsidRPr="000A63E8">
        <w:rPr>
          <w:b/>
        </w:rPr>
        <w:t>Outcomes</w:t>
      </w:r>
      <w:r>
        <w:t>: A list of necessary and suggested changes and discussion points needed to bring your By-Laws into compliance with the Ontario Not for Profit Corporations Act</w:t>
      </w:r>
      <w:r w:rsidR="00FE17B5">
        <w:t xml:space="preserve"> and a well-structured consultation process</w:t>
      </w:r>
      <w:r>
        <w:t>.</w:t>
      </w:r>
    </w:p>
    <w:p w:rsidR="005074EE" w:rsidRDefault="005074EE" w:rsidP="005074EE">
      <w:r w:rsidRPr="000A63E8">
        <w:rPr>
          <w:b/>
        </w:rPr>
        <w:t>Adva</w:t>
      </w:r>
      <w:r>
        <w:rPr>
          <w:b/>
        </w:rPr>
        <w:t>nta</w:t>
      </w:r>
      <w:r w:rsidRPr="000A63E8">
        <w:rPr>
          <w:b/>
        </w:rPr>
        <w:t>ges</w:t>
      </w:r>
      <w:r>
        <w:t>: This method will organize and direct your upfront review efforts in such a way as to identify all By-Law issues for which a legal professional is not required. This method is also expressly designed for clarity, precision, and brevity so as to improve the efficiency of consultations and discussions across your organization.</w:t>
      </w:r>
    </w:p>
    <w:p w:rsidR="005074EE" w:rsidRDefault="005074EE" w:rsidP="005074EE">
      <w:r w:rsidRPr="000A63E8">
        <w:rPr>
          <w:b/>
        </w:rPr>
        <w:t>Limitations</w:t>
      </w:r>
      <w:r>
        <w:t xml:space="preserve">: This method is not a replacement for certified legal advice and </w:t>
      </w:r>
      <w:proofErr w:type="gramStart"/>
      <w:r>
        <w:t>verification,</w:t>
      </w:r>
      <w:proofErr w:type="gramEnd"/>
      <w:r>
        <w:t xml:space="preserve"> or for genuinely collaborative discussion and consultation across your organization. It is meant to lay the groundwork for both.</w:t>
      </w:r>
    </w:p>
    <w:p w:rsidR="005074EE" w:rsidRDefault="005074EE" w:rsidP="005074EE">
      <w:r w:rsidRPr="00A91F56">
        <w:rPr>
          <w:b/>
        </w:rPr>
        <w:t>Requirements</w:t>
      </w:r>
      <w:r>
        <w:t>: Minimum one dedicated volunteer capable of careful reading (no prior legal knowledge required</w:t>
      </w:r>
      <w:r w:rsidR="004630CD">
        <w:t>);</w:t>
      </w:r>
      <w:r w:rsidR="004630CD" w:rsidRPr="004630CD">
        <w:t xml:space="preserve"> </w:t>
      </w:r>
      <w:r w:rsidR="004630CD">
        <w:t>step 2 requires approximately 40 volunteer hours (depending on how robust By-Laws are) step 4 is highly variable;</w:t>
      </w:r>
      <w:r>
        <w:t xml:space="preserve"> access to copy of latest Ontario not for Profit Corporations Act (ONCA); Microsoft Word an asset.</w:t>
      </w:r>
    </w:p>
    <w:p w:rsidR="00CD3303" w:rsidRDefault="00CD3303" w:rsidP="00CD3303">
      <w:pPr>
        <w:jc w:val="center"/>
        <w:rPr>
          <w:b/>
        </w:rPr>
      </w:pPr>
      <w:r>
        <w:rPr>
          <w:b/>
        </w:rPr>
        <w:t>The Method</w:t>
      </w:r>
    </w:p>
    <w:tbl>
      <w:tblPr>
        <w:tblStyle w:val="TableGrid"/>
        <w:tblW w:w="0" w:type="auto"/>
        <w:tblLook w:val="04A0"/>
      </w:tblPr>
      <w:tblGrid>
        <w:gridCol w:w="392"/>
        <w:gridCol w:w="2126"/>
        <w:gridCol w:w="7058"/>
      </w:tblGrid>
      <w:tr w:rsidR="00CD3303" w:rsidTr="00CD3303">
        <w:trPr>
          <w:trHeight w:val="135"/>
        </w:trPr>
        <w:tc>
          <w:tcPr>
            <w:tcW w:w="392" w:type="dxa"/>
            <w:vMerge w:val="restart"/>
          </w:tcPr>
          <w:p w:rsidR="00CD3303" w:rsidRDefault="00CD3303" w:rsidP="005074EE">
            <w:r>
              <w:t>1</w:t>
            </w:r>
          </w:p>
        </w:tc>
        <w:tc>
          <w:tcPr>
            <w:tcW w:w="2126" w:type="dxa"/>
            <w:vMerge w:val="restart"/>
          </w:tcPr>
          <w:p w:rsidR="00CD3303" w:rsidRPr="00D728F3" w:rsidRDefault="00CD3303" w:rsidP="00D728F3">
            <w:r w:rsidRPr="00CD3303">
              <w:rPr>
                <w:b/>
              </w:rPr>
              <w:t>Develop a work plan</w:t>
            </w:r>
            <w:r w:rsidR="00D728F3">
              <w:t xml:space="preserve"> (~4-6 hours)</w:t>
            </w:r>
          </w:p>
        </w:tc>
        <w:tc>
          <w:tcPr>
            <w:tcW w:w="7058" w:type="dxa"/>
          </w:tcPr>
          <w:p w:rsidR="00CD3303" w:rsidRPr="00CD3303" w:rsidRDefault="00CD3303" w:rsidP="00CD3303">
            <w:pPr>
              <w:pStyle w:val="ListParagraph"/>
              <w:numPr>
                <w:ilvl w:val="0"/>
                <w:numId w:val="5"/>
              </w:numPr>
            </w:pPr>
            <w:r w:rsidRPr="00CD3303">
              <w:t xml:space="preserve">Divide your by-laws by theme (e.g. member rights, meetings, directors, finances, etc.). </w:t>
            </w:r>
          </w:p>
        </w:tc>
      </w:tr>
      <w:tr w:rsidR="00CD3303" w:rsidTr="00CD3303">
        <w:trPr>
          <w:trHeight w:val="135"/>
        </w:trPr>
        <w:tc>
          <w:tcPr>
            <w:tcW w:w="392" w:type="dxa"/>
            <w:vMerge/>
          </w:tcPr>
          <w:p w:rsidR="00CD3303" w:rsidRDefault="00CD3303" w:rsidP="005074EE"/>
        </w:tc>
        <w:tc>
          <w:tcPr>
            <w:tcW w:w="2126" w:type="dxa"/>
            <w:vMerge/>
          </w:tcPr>
          <w:p w:rsidR="00CD3303" w:rsidRPr="00CD3303" w:rsidRDefault="00CD3303" w:rsidP="005074EE">
            <w:pPr>
              <w:rPr>
                <w:b/>
              </w:rPr>
            </w:pPr>
          </w:p>
        </w:tc>
        <w:tc>
          <w:tcPr>
            <w:tcW w:w="7058" w:type="dxa"/>
          </w:tcPr>
          <w:p w:rsidR="00CD3303" w:rsidRPr="00CD3303" w:rsidRDefault="00CD3303" w:rsidP="00CD3303">
            <w:pPr>
              <w:pStyle w:val="ListParagraph"/>
              <w:numPr>
                <w:ilvl w:val="0"/>
                <w:numId w:val="5"/>
              </w:numPr>
            </w:pPr>
            <w:r>
              <w:t xml:space="preserve">Based on a </w:t>
            </w:r>
            <w:r w:rsidRPr="00CD3303">
              <w:t>cursory examination of ONCA table of contents</w:t>
            </w:r>
            <w:r>
              <w:t>,</w:t>
            </w:r>
            <w:r w:rsidRPr="00CD3303">
              <w:t xml:space="preserve"> identify articles corresponding to each chapter</w:t>
            </w:r>
            <w:r>
              <w:t>.</w:t>
            </w:r>
          </w:p>
        </w:tc>
      </w:tr>
      <w:tr w:rsidR="00CD3303" w:rsidTr="00CD3303">
        <w:trPr>
          <w:trHeight w:val="135"/>
        </w:trPr>
        <w:tc>
          <w:tcPr>
            <w:tcW w:w="392" w:type="dxa"/>
            <w:vMerge/>
          </w:tcPr>
          <w:p w:rsidR="00CD3303" w:rsidRDefault="00CD3303" w:rsidP="005074EE"/>
        </w:tc>
        <w:tc>
          <w:tcPr>
            <w:tcW w:w="2126" w:type="dxa"/>
            <w:vMerge/>
          </w:tcPr>
          <w:p w:rsidR="00CD3303" w:rsidRPr="00CD3303" w:rsidRDefault="00CD3303" w:rsidP="005074EE">
            <w:pPr>
              <w:rPr>
                <w:b/>
              </w:rPr>
            </w:pPr>
          </w:p>
        </w:tc>
        <w:tc>
          <w:tcPr>
            <w:tcW w:w="7058" w:type="dxa"/>
          </w:tcPr>
          <w:p w:rsidR="00CD3303" w:rsidRPr="00CD3303" w:rsidRDefault="00CD3303" w:rsidP="00CD3303">
            <w:pPr>
              <w:pStyle w:val="ListParagraph"/>
              <w:numPr>
                <w:ilvl w:val="0"/>
                <w:numId w:val="5"/>
              </w:numPr>
            </w:pPr>
            <w:r>
              <w:t>Set target date for analysis of each chapter</w:t>
            </w:r>
          </w:p>
        </w:tc>
      </w:tr>
      <w:tr w:rsidR="00CD3303" w:rsidTr="00CD3303">
        <w:trPr>
          <w:trHeight w:val="135"/>
        </w:trPr>
        <w:tc>
          <w:tcPr>
            <w:tcW w:w="392" w:type="dxa"/>
            <w:vMerge/>
          </w:tcPr>
          <w:p w:rsidR="00CD3303" w:rsidRDefault="00CD3303" w:rsidP="005074EE"/>
        </w:tc>
        <w:tc>
          <w:tcPr>
            <w:tcW w:w="2126" w:type="dxa"/>
            <w:vMerge/>
          </w:tcPr>
          <w:p w:rsidR="00CD3303" w:rsidRPr="00CD3303" w:rsidRDefault="00CD3303" w:rsidP="005074EE">
            <w:pPr>
              <w:rPr>
                <w:b/>
              </w:rPr>
            </w:pPr>
          </w:p>
        </w:tc>
        <w:tc>
          <w:tcPr>
            <w:tcW w:w="7058" w:type="dxa"/>
          </w:tcPr>
          <w:p w:rsidR="00CD3303" w:rsidRPr="00CD3303" w:rsidRDefault="00CD3303" w:rsidP="00CD3303">
            <w:pPr>
              <w:pStyle w:val="ListParagraph"/>
              <w:numPr>
                <w:ilvl w:val="0"/>
                <w:numId w:val="5"/>
              </w:numPr>
            </w:pPr>
            <w:r>
              <w:t>Set target dates for consultation with (1) Board and (2) senior members, and/or (3) general members</w:t>
            </w:r>
          </w:p>
        </w:tc>
      </w:tr>
      <w:tr w:rsidR="00CD3303" w:rsidTr="00CD3303">
        <w:tc>
          <w:tcPr>
            <w:tcW w:w="392" w:type="dxa"/>
          </w:tcPr>
          <w:p w:rsidR="00CD3303" w:rsidRDefault="00CD3303" w:rsidP="005074EE">
            <w:r>
              <w:t>2</w:t>
            </w:r>
          </w:p>
        </w:tc>
        <w:tc>
          <w:tcPr>
            <w:tcW w:w="2126" w:type="dxa"/>
          </w:tcPr>
          <w:p w:rsidR="00CD3303" w:rsidRPr="00D728F3" w:rsidRDefault="00CD3303" w:rsidP="005074EE">
            <w:r w:rsidRPr="00CD3303">
              <w:rPr>
                <w:b/>
              </w:rPr>
              <w:t>Line-by-line analysis</w:t>
            </w:r>
            <w:r w:rsidR="00D728F3">
              <w:t xml:space="preserve"> (7-8 weeks) (~5hours/week)</w:t>
            </w:r>
          </w:p>
        </w:tc>
        <w:tc>
          <w:tcPr>
            <w:tcW w:w="7058" w:type="dxa"/>
          </w:tcPr>
          <w:p w:rsidR="00CD3303" w:rsidRDefault="00CD3303" w:rsidP="005074EE">
            <w:r>
              <w:t xml:space="preserve">A side-by-side line-byline analysis between chapters of your By-Laws and those provisions of the ONCA identified in your work plan. See tables below for categories, structure and approach of analysis. </w:t>
            </w:r>
          </w:p>
        </w:tc>
      </w:tr>
      <w:tr w:rsidR="00CD3303" w:rsidTr="00CD3303">
        <w:tc>
          <w:tcPr>
            <w:tcW w:w="392" w:type="dxa"/>
          </w:tcPr>
          <w:p w:rsidR="00CD3303" w:rsidRDefault="00CD3303" w:rsidP="005074EE">
            <w:r>
              <w:t>3</w:t>
            </w:r>
          </w:p>
        </w:tc>
        <w:tc>
          <w:tcPr>
            <w:tcW w:w="2126" w:type="dxa"/>
          </w:tcPr>
          <w:p w:rsidR="00CD3303" w:rsidRPr="00D728F3" w:rsidRDefault="00CD3303" w:rsidP="00D728F3">
            <w:r w:rsidRPr="00CD3303">
              <w:rPr>
                <w:b/>
              </w:rPr>
              <w:t>Report Outcomes</w:t>
            </w:r>
            <w:r w:rsidR="00D728F3">
              <w:t xml:space="preserve">    (2-3 hours)</w:t>
            </w:r>
          </w:p>
        </w:tc>
        <w:tc>
          <w:tcPr>
            <w:tcW w:w="7058" w:type="dxa"/>
          </w:tcPr>
          <w:p w:rsidR="00CD3303" w:rsidRDefault="00CD3303" w:rsidP="005074EE">
            <w:r>
              <w:t>See template below for example of how to report findings to Board, stressing priority changes, and possible models of consultations as next steps.</w:t>
            </w:r>
          </w:p>
        </w:tc>
      </w:tr>
      <w:tr w:rsidR="00CD3303" w:rsidTr="00CD3303">
        <w:trPr>
          <w:trHeight w:val="90"/>
        </w:trPr>
        <w:tc>
          <w:tcPr>
            <w:tcW w:w="392" w:type="dxa"/>
            <w:vMerge w:val="restart"/>
          </w:tcPr>
          <w:p w:rsidR="00CD3303" w:rsidRDefault="00CD3303" w:rsidP="005074EE">
            <w:r>
              <w:t>4</w:t>
            </w:r>
          </w:p>
        </w:tc>
        <w:tc>
          <w:tcPr>
            <w:tcW w:w="2126" w:type="dxa"/>
            <w:vMerge w:val="restart"/>
          </w:tcPr>
          <w:p w:rsidR="00CD3303" w:rsidRDefault="00CD3303" w:rsidP="005074EE">
            <w:r w:rsidRPr="00CD3303">
              <w:rPr>
                <w:b/>
              </w:rPr>
              <w:t>Consultations</w:t>
            </w:r>
          </w:p>
          <w:p w:rsidR="00D728F3" w:rsidRPr="00D728F3" w:rsidRDefault="00D728F3" w:rsidP="005074EE">
            <w:r>
              <w:t>(highly variable)</w:t>
            </w:r>
          </w:p>
        </w:tc>
        <w:tc>
          <w:tcPr>
            <w:tcW w:w="7058" w:type="dxa"/>
          </w:tcPr>
          <w:p w:rsidR="00CD3303" w:rsidRPr="00CD3303" w:rsidRDefault="00CD3303" w:rsidP="00CD3303">
            <w:pPr>
              <w:pStyle w:val="ListParagraph"/>
              <w:numPr>
                <w:ilvl w:val="0"/>
                <w:numId w:val="6"/>
              </w:numPr>
            </w:pPr>
            <w:r>
              <w:t>Meet with senior (by years not by rank) members of the organization who may have special insight into or memory of the particular construction of current provisions. Discuss and seek approval for changes in light of original rationale.</w:t>
            </w:r>
          </w:p>
        </w:tc>
      </w:tr>
      <w:tr w:rsidR="00CD3303" w:rsidTr="00CD3303">
        <w:trPr>
          <w:trHeight w:val="90"/>
        </w:trPr>
        <w:tc>
          <w:tcPr>
            <w:tcW w:w="392" w:type="dxa"/>
            <w:vMerge/>
          </w:tcPr>
          <w:p w:rsidR="00CD3303" w:rsidRDefault="00CD3303" w:rsidP="005074EE"/>
        </w:tc>
        <w:tc>
          <w:tcPr>
            <w:tcW w:w="2126" w:type="dxa"/>
            <w:vMerge/>
          </w:tcPr>
          <w:p w:rsidR="00CD3303" w:rsidRPr="00CD3303" w:rsidRDefault="00CD3303" w:rsidP="005074EE">
            <w:pPr>
              <w:rPr>
                <w:b/>
              </w:rPr>
            </w:pPr>
          </w:p>
        </w:tc>
        <w:tc>
          <w:tcPr>
            <w:tcW w:w="7058" w:type="dxa"/>
          </w:tcPr>
          <w:p w:rsidR="00CD3303" w:rsidRPr="00CD3303" w:rsidRDefault="00CD3303" w:rsidP="00CD3303">
            <w:pPr>
              <w:pStyle w:val="ListParagraph"/>
              <w:numPr>
                <w:ilvl w:val="0"/>
                <w:numId w:val="6"/>
              </w:numPr>
            </w:pPr>
            <w:r>
              <w:t>Present these changes for review, debate, and tentative approval to Board.</w:t>
            </w:r>
          </w:p>
        </w:tc>
      </w:tr>
      <w:tr w:rsidR="00CD3303" w:rsidTr="00CD3303">
        <w:trPr>
          <w:trHeight w:val="90"/>
        </w:trPr>
        <w:tc>
          <w:tcPr>
            <w:tcW w:w="392" w:type="dxa"/>
            <w:vMerge/>
          </w:tcPr>
          <w:p w:rsidR="00CD3303" w:rsidRDefault="00CD3303" w:rsidP="005074EE"/>
        </w:tc>
        <w:tc>
          <w:tcPr>
            <w:tcW w:w="2126" w:type="dxa"/>
            <w:vMerge/>
          </w:tcPr>
          <w:p w:rsidR="00CD3303" w:rsidRPr="00CD3303" w:rsidRDefault="00CD3303" w:rsidP="005074EE">
            <w:pPr>
              <w:rPr>
                <w:b/>
              </w:rPr>
            </w:pPr>
          </w:p>
        </w:tc>
        <w:tc>
          <w:tcPr>
            <w:tcW w:w="7058" w:type="dxa"/>
          </w:tcPr>
          <w:p w:rsidR="00CD3303" w:rsidRPr="00CD3303" w:rsidRDefault="00CD3303" w:rsidP="00CD3303">
            <w:pPr>
              <w:pStyle w:val="ListParagraph"/>
              <w:numPr>
                <w:ilvl w:val="0"/>
                <w:numId w:val="6"/>
              </w:numPr>
            </w:pPr>
            <w:r>
              <w:t>Present proposed changes to interested members. Solicit feedback and reactions in areas where some discretion remains.</w:t>
            </w:r>
          </w:p>
        </w:tc>
      </w:tr>
      <w:tr w:rsidR="00CD3303" w:rsidTr="00CD3303">
        <w:tc>
          <w:tcPr>
            <w:tcW w:w="392" w:type="dxa"/>
          </w:tcPr>
          <w:p w:rsidR="00CD3303" w:rsidRDefault="00CD3303" w:rsidP="005074EE">
            <w:r>
              <w:t>5</w:t>
            </w:r>
          </w:p>
        </w:tc>
        <w:tc>
          <w:tcPr>
            <w:tcW w:w="2126" w:type="dxa"/>
          </w:tcPr>
          <w:p w:rsidR="00CD3303" w:rsidRPr="00D728F3" w:rsidRDefault="00CD3303" w:rsidP="005074EE">
            <w:r>
              <w:rPr>
                <w:b/>
              </w:rPr>
              <w:t>Completion</w:t>
            </w:r>
          </w:p>
        </w:tc>
        <w:tc>
          <w:tcPr>
            <w:tcW w:w="7058" w:type="dxa"/>
          </w:tcPr>
          <w:p w:rsidR="00CD3303" w:rsidRDefault="00CD3303" w:rsidP="005074EE">
            <w:r>
              <w:t>Incorporate insights from final discussions into proposal. Bring final product to individual with legal competence for review, amendment, and approval.</w:t>
            </w:r>
          </w:p>
        </w:tc>
      </w:tr>
    </w:tbl>
    <w:p w:rsidR="00CD3303" w:rsidRPr="00CD3303" w:rsidRDefault="00CD3303" w:rsidP="005074EE"/>
    <w:p w:rsidR="005074EE" w:rsidRDefault="005074EE" w:rsidP="005074EE">
      <w:r>
        <w:lastRenderedPageBreak/>
        <w:t>NOTE: see ONCA By-Laws Review Guide for complete explanation of samples below.</w:t>
      </w:r>
    </w:p>
    <w:p w:rsidR="005074EE" w:rsidRPr="00CD3303" w:rsidRDefault="005074EE" w:rsidP="005074EE">
      <w:pPr>
        <w:jc w:val="center"/>
        <w:rPr>
          <w:b/>
        </w:rPr>
      </w:pPr>
      <w:r w:rsidRPr="00CD3303">
        <w:rPr>
          <w:b/>
        </w:rPr>
        <w:t>SAMPLE WORK PLAN</w:t>
      </w:r>
    </w:p>
    <w:p w:rsidR="005074EE" w:rsidRDefault="005074EE" w:rsidP="005074EE">
      <w:r>
        <w:t xml:space="preserve">Each row requires the comparison of the current By-law to the sections deemed relevant in the “Section of Act” column. Once read, a document will be developed for each (or where applicable By-laws will be grouped by theme denoted by purple heading) that contains a list of what must be changed, and what questions must be asked. </w:t>
      </w:r>
    </w:p>
    <w:p w:rsidR="005074EE" w:rsidRPr="00B41A37" w:rsidRDefault="005074EE" w:rsidP="005074EE">
      <w:r>
        <w:t xml:space="preserve">Once the review is complete, a new draft By-laws will be drawn up that will reflect both these required changes and the gaps that must be resolved. </w:t>
      </w:r>
    </w:p>
    <w:tbl>
      <w:tblPr>
        <w:tblStyle w:val="LightList-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855"/>
        <w:gridCol w:w="1227"/>
        <w:gridCol w:w="1215"/>
        <w:gridCol w:w="1261"/>
        <w:gridCol w:w="1055"/>
        <w:gridCol w:w="1173"/>
      </w:tblGrid>
      <w:tr w:rsidR="005074EE" w:rsidTr="00950112">
        <w:trPr>
          <w:cnfStyle w:val="100000000000"/>
        </w:trPr>
        <w:tc>
          <w:tcPr>
            <w:cnfStyle w:val="001000000000"/>
            <w:tcW w:w="1790" w:type="dxa"/>
          </w:tcPr>
          <w:p w:rsidR="005074EE" w:rsidRDefault="005074EE" w:rsidP="00950112">
            <w:r>
              <w:t>By-Laws</w:t>
            </w:r>
          </w:p>
        </w:tc>
        <w:tc>
          <w:tcPr>
            <w:tcW w:w="1855" w:type="dxa"/>
          </w:tcPr>
          <w:p w:rsidR="005074EE" w:rsidRDefault="005074EE" w:rsidP="00950112">
            <w:pPr>
              <w:cnfStyle w:val="100000000000"/>
            </w:pPr>
            <w:r>
              <w:t>Section of Act</w:t>
            </w:r>
          </w:p>
        </w:tc>
        <w:tc>
          <w:tcPr>
            <w:tcW w:w="1227" w:type="dxa"/>
          </w:tcPr>
          <w:p w:rsidR="005074EE" w:rsidRDefault="005074EE" w:rsidP="00950112">
            <w:pPr>
              <w:cnfStyle w:val="100000000000"/>
            </w:pPr>
            <w:r>
              <w:t>Lead</w:t>
            </w:r>
          </w:p>
        </w:tc>
        <w:tc>
          <w:tcPr>
            <w:tcW w:w="1215" w:type="dxa"/>
          </w:tcPr>
          <w:p w:rsidR="005074EE" w:rsidRDefault="005074EE" w:rsidP="00950112">
            <w:pPr>
              <w:cnfStyle w:val="100000000000"/>
            </w:pPr>
            <w:r>
              <w:t xml:space="preserve">Timeframe </w:t>
            </w:r>
          </w:p>
        </w:tc>
        <w:tc>
          <w:tcPr>
            <w:tcW w:w="1261" w:type="dxa"/>
          </w:tcPr>
          <w:p w:rsidR="005074EE" w:rsidRDefault="005074EE" w:rsidP="00950112">
            <w:pPr>
              <w:cnfStyle w:val="100000000000"/>
            </w:pPr>
            <w:r>
              <w:t>Senior Discussion</w:t>
            </w:r>
          </w:p>
        </w:tc>
        <w:tc>
          <w:tcPr>
            <w:tcW w:w="1055" w:type="dxa"/>
          </w:tcPr>
          <w:p w:rsidR="005074EE" w:rsidRDefault="005074EE" w:rsidP="00950112">
            <w:pPr>
              <w:cnfStyle w:val="100000000000"/>
            </w:pPr>
            <w:r>
              <w:t>Board Approval</w:t>
            </w:r>
          </w:p>
        </w:tc>
        <w:tc>
          <w:tcPr>
            <w:tcW w:w="1173" w:type="dxa"/>
          </w:tcPr>
          <w:p w:rsidR="005074EE" w:rsidRDefault="005074EE" w:rsidP="00950112">
            <w:pPr>
              <w:cnfStyle w:val="100000000000"/>
            </w:pPr>
            <w:r>
              <w:t>Member Discussion</w:t>
            </w:r>
          </w:p>
        </w:tc>
      </w:tr>
      <w:tr w:rsidR="005074EE" w:rsidTr="00950112">
        <w:trPr>
          <w:cnfStyle w:val="000000100000"/>
        </w:trPr>
        <w:tc>
          <w:tcPr>
            <w:cnfStyle w:val="001000000000"/>
            <w:tcW w:w="1790" w:type="dxa"/>
          </w:tcPr>
          <w:p w:rsidR="005074EE" w:rsidRDefault="005074EE" w:rsidP="00950112">
            <w:r>
              <w:t>Prior Reading</w:t>
            </w:r>
          </w:p>
        </w:tc>
        <w:tc>
          <w:tcPr>
            <w:tcW w:w="1855" w:type="dxa"/>
          </w:tcPr>
          <w:p w:rsidR="005074EE" w:rsidRDefault="004972DF" w:rsidP="00950112">
            <w:pPr>
              <w:cnfStyle w:val="000000100000"/>
            </w:pPr>
            <w:hyperlink r:id="rId6" w:anchor="BK16" w:history="1">
              <w:r w:rsidR="005074EE" w:rsidRPr="006938FF">
                <w:rPr>
                  <w:rStyle w:val="Hyperlink"/>
                </w:rPr>
                <w:t>Part III</w:t>
              </w:r>
            </w:hyperlink>
            <w:r w:rsidR="005074EE">
              <w:t>-Capacity and Powers</w:t>
            </w:r>
          </w:p>
          <w:p w:rsidR="005074EE" w:rsidRDefault="004972DF" w:rsidP="00950112">
            <w:pPr>
              <w:cnfStyle w:val="000000100000"/>
            </w:pPr>
            <w:hyperlink r:id="rId7" w:history="1">
              <w:r w:rsidR="005074EE" w:rsidRPr="002007CB">
                <w:rPr>
                  <w:rStyle w:val="Hyperlink"/>
                </w:rPr>
                <w:t>Checklist</w:t>
              </w:r>
            </w:hyperlink>
          </w:p>
          <w:p w:rsidR="005074EE" w:rsidRDefault="004972DF" w:rsidP="00950112">
            <w:pPr>
              <w:cnfStyle w:val="000000100000"/>
            </w:pPr>
            <w:hyperlink r:id="rId8" w:history="1">
              <w:r w:rsidR="005074EE" w:rsidRPr="002007CB">
                <w:rPr>
                  <w:rStyle w:val="Hyperlink"/>
                </w:rPr>
                <w:t>FAQ</w:t>
              </w:r>
            </w:hyperlink>
          </w:p>
        </w:tc>
        <w:tc>
          <w:tcPr>
            <w:tcW w:w="1227" w:type="dxa"/>
          </w:tcPr>
          <w:p w:rsidR="005074EE" w:rsidRDefault="005074EE" w:rsidP="00950112">
            <w:pPr>
              <w:cnfStyle w:val="000000100000"/>
            </w:pPr>
            <w:r>
              <w:t>All</w:t>
            </w:r>
          </w:p>
        </w:tc>
        <w:tc>
          <w:tcPr>
            <w:tcW w:w="1215" w:type="dxa"/>
          </w:tcPr>
          <w:p w:rsidR="005074EE" w:rsidRDefault="005074EE" w:rsidP="00950112">
            <w:pPr>
              <w:cnfStyle w:val="000000100000"/>
            </w:pPr>
            <w:r>
              <w:t>Week 1</w:t>
            </w:r>
          </w:p>
        </w:tc>
        <w:tc>
          <w:tcPr>
            <w:tcW w:w="1261" w:type="dxa"/>
          </w:tcPr>
          <w:p w:rsidR="005074EE" w:rsidRDefault="005074EE" w:rsidP="00950112">
            <w:pPr>
              <w:cnfStyle w:val="000000100000"/>
            </w:pPr>
            <w:r>
              <w:t>N/A</w:t>
            </w:r>
          </w:p>
        </w:tc>
        <w:tc>
          <w:tcPr>
            <w:tcW w:w="1055" w:type="dxa"/>
          </w:tcPr>
          <w:p w:rsidR="005074EE" w:rsidRDefault="005074EE" w:rsidP="00950112">
            <w:pPr>
              <w:cnfStyle w:val="000000100000"/>
            </w:pPr>
            <w:r>
              <w:t>N/A</w:t>
            </w:r>
          </w:p>
        </w:tc>
        <w:tc>
          <w:tcPr>
            <w:tcW w:w="1173" w:type="dxa"/>
          </w:tcPr>
          <w:p w:rsidR="005074EE" w:rsidRDefault="005074EE" w:rsidP="00950112">
            <w:pPr>
              <w:cnfStyle w:val="000000100000"/>
            </w:pPr>
            <w:r>
              <w:t>N/A</w:t>
            </w:r>
          </w:p>
        </w:tc>
      </w:tr>
      <w:tr w:rsidR="005074EE" w:rsidTr="00950112">
        <w:tc>
          <w:tcPr>
            <w:cnfStyle w:val="001000000000"/>
            <w:tcW w:w="9576" w:type="dxa"/>
            <w:gridSpan w:val="7"/>
            <w:shd w:val="clear" w:color="auto" w:fill="7030A0"/>
          </w:tcPr>
          <w:p w:rsidR="005074EE" w:rsidRDefault="005074EE" w:rsidP="00950112">
            <w:pPr>
              <w:jc w:val="center"/>
            </w:pPr>
            <w:r>
              <w:t>Interpretation</w:t>
            </w:r>
          </w:p>
        </w:tc>
      </w:tr>
      <w:tr w:rsidR="005074EE" w:rsidTr="00976D3D">
        <w:trPr>
          <w:cnfStyle w:val="000000100000"/>
        </w:trPr>
        <w:tc>
          <w:tcPr>
            <w:cnfStyle w:val="001000000000"/>
            <w:tcW w:w="1790" w:type="dxa"/>
            <w:shd w:val="clear" w:color="auto" w:fill="auto"/>
          </w:tcPr>
          <w:p w:rsidR="005074EE" w:rsidRDefault="005074EE" w:rsidP="00950112">
            <w:r>
              <w:t>1.1-Interpretation</w:t>
            </w:r>
          </w:p>
        </w:tc>
        <w:tc>
          <w:tcPr>
            <w:tcW w:w="1855" w:type="dxa"/>
            <w:shd w:val="clear" w:color="auto" w:fill="auto"/>
          </w:tcPr>
          <w:p w:rsidR="005074EE" w:rsidRDefault="004972DF" w:rsidP="00950112">
            <w:pPr>
              <w:cnfStyle w:val="000000100000"/>
            </w:pPr>
            <w:hyperlink r:id="rId9" w:anchor="BK0" w:history="1">
              <w:r w:rsidR="005074EE" w:rsidRPr="006938FF">
                <w:rPr>
                  <w:rStyle w:val="Hyperlink"/>
                </w:rPr>
                <w:t>Part 1</w:t>
              </w:r>
            </w:hyperlink>
            <w:r w:rsidR="005074EE">
              <w:t>-Interpretation, Application, and Administration</w:t>
            </w:r>
          </w:p>
        </w:tc>
        <w:tc>
          <w:tcPr>
            <w:tcW w:w="1227" w:type="dxa"/>
            <w:shd w:val="clear" w:color="auto" w:fill="auto"/>
          </w:tcPr>
          <w:p w:rsidR="005074EE" w:rsidRDefault="005074EE" w:rsidP="00950112">
            <w:pPr>
              <w:cnfStyle w:val="000000100000"/>
            </w:pPr>
            <w:r>
              <w:t>Benjamin</w:t>
            </w:r>
          </w:p>
        </w:tc>
        <w:tc>
          <w:tcPr>
            <w:tcW w:w="1215" w:type="dxa"/>
            <w:shd w:val="clear" w:color="auto" w:fill="auto"/>
            <w:vAlign w:val="center"/>
          </w:tcPr>
          <w:p w:rsidR="005074EE" w:rsidRDefault="005074EE" w:rsidP="00950112">
            <w:pPr>
              <w:jc w:val="center"/>
              <w:cnfStyle w:val="000000100000"/>
            </w:pPr>
            <w:r>
              <w:t>Week 1</w:t>
            </w:r>
          </w:p>
        </w:tc>
        <w:tc>
          <w:tcPr>
            <w:tcW w:w="1261" w:type="dxa"/>
            <w:shd w:val="clear" w:color="auto" w:fill="auto"/>
          </w:tcPr>
          <w:p w:rsidR="005074EE" w:rsidRDefault="005074EE" w:rsidP="00950112">
            <w:pPr>
              <w:jc w:val="center"/>
              <w:cnfStyle w:val="000000100000"/>
            </w:pPr>
            <w:r>
              <w:t>May 5</w:t>
            </w:r>
            <w:r w:rsidRPr="006E13C8">
              <w:rPr>
                <w:vertAlign w:val="superscript"/>
              </w:rPr>
              <w:t>th</w:t>
            </w:r>
            <w:r>
              <w:t>, 2015</w:t>
            </w:r>
          </w:p>
        </w:tc>
        <w:tc>
          <w:tcPr>
            <w:tcW w:w="1055" w:type="dxa"/>
            <w:shd w:val="clear" w:color="auto" w:fill="auto"/>
          </w:tcPr>
          <w:p w:rsidR="005074EE" w:rsidRDefault="005074EE" w:rsidP="00950112">
            <w:pPr>
              <w:jc w:val="center"/>
              <w:cnfStyle w:val="000000100000"/>
            </w:pPr>
          </w:p>
        </w:tc>
        <w:tc>
          <w:tcPr>
            <w:tcW w:w="1173" w:type="dxa"/>
            <w:shd w:val="clear" w:color="auto" w:fill="auto"/>
          </w:tcPr>
          <w:p w:rsidR="005074EE" w:rsidRDefault="005074EE" w:rsidP="00950112">
            <w:pPr>
              <w:jc w:val="center"/>
              <w:cnfStyle w:val="000000100000"/>
            </w:pPr>
          </w:p>
        </w:tc>
      </w:tr>
      <w:tr w:rsidR="005074EE" w:rsidTr="00950112">
        <w:tc>
          <w:tcPr>
            <w:cnfStyle w:val="001000000000"/>
            <w:tcW w:w="9576" w:type="dxa"/>
            <w:gridSpan w:val="7"/>
            <w:shd w:val="clear" w:color="auto" w:fill="7030A0"/>
          </w:tcPr>
          <w:p w:rsidR="005074EE" w:rsidRDefault="005074EE" w:rsidP="00950112">
            <w:pPr>
              <w:jc w:val="center"/>
            </w:pPr>
            <w:r>
              <w:t>Business of the Corporation</w:t>
            </w:r>
          </w:p>
        </w:tc>
      </w:tr>
      <w:tr w:rsidR="005074EE" w:rsidTr="00976D3D">
        <w:trPr>
          <w:cnfStyle w:val="000000100000"/>
        </w:trPr>
        <w:tc>
          <w:tcPr>
            <w:cnfStyle w:val="001000000000"/>
            <w:tcW w:w="1790" w:type="dxa"/>
            <w:shd w:val="clear" w:color="auto" w:fill="auto"/>
          </w:tcPr>
          <w:p w:rsidR="005074EE" w:rsidRDefault="005074EE" w:rsidP="00950112">
            <w:r>
              <w:t>Title</w:t>
            </w:r>
          </w:p>
        </w:tc>
        <w:tc>
          <w:tcPr>
            <w:tcW w:w="1855" w:type="dxa"/>
            <w:shd w:val="clear" w:color="auto" w:fill="auto"/>
          </w:tcPr>
          <w:p w:rsidR="005074EE" w:rsidRDefault="004972DF" w:rsidP="00950112">
            <w:pPr>
              <w:cnfStyle w:val="000000100000"/>
            </w:pPr>
            <w:hyperlink r:id="rId10" w:anchor="BK12" w:history="1">
              <w:r w:rsidR="005074EE" w:rsidRPr="006938FF">
                <w:rPr>
                  <w:rStyle w:val="Hyperlink"/>
                </w:rPr>
                <w:t>Part 2 Sec.11</w:t>
              </w:r>
            </w:hyperlink>
            <w:r w:rsidR="005074EE">
              <w:t>- Rules re. name of Corporation</w:t>
            </w:r>
          </w:p>
        </w:tc>
        <w:tc>
          <w:tcPr>
            <w:tcW w:w="1227" w:type="dxa"/>
            <w:shd w:val="clear" w:color="auto" w:fill="auto"/>
          </w:tcPr>
          <w:p w:rsidR="005074EE" w:rsidRDefault="005074EE" w:rsidP="00950112">
            <w:pPr>
              <w:cnfStyle w:val="000000100000"/>
            </w:pPr>
            <w:r>
              <w:t>Benjamin</w:t>
            </w:r>
          </w:p>
        </w:tc>
        <w:tc>
          <w:tcPr>
            <w:tcW w:w="1215" w:type="dxa"/>
            <w:vMerge w:val="restart"/>
            <w:shd w:val="clear" w:color="auto" w:fill="auto"/>
            <w:vAlign w:val="center"/>
          </w:tcPr>
          <w:p w:rsidR="005074EE" w:rsidRDefault="005074EE" w:rsidP="00950112">
            <w:pPr>
              <w:jc w:val="center"/>
              <w:cnfStyle w:val="000000100000"/>
            </w:pPr>
            <w:r>
              <w:t>Week 1</w:t>
            </w:r>
          </w:p>
        </w:tc>
        <w:tc>
          <w:tcPr>
            <w:tcW w:w="1261" w:type="dxa"/>
            <w:shd w:val="clear" w:color="auto" w:fill="auto"/>
          </w:tcPr>
          <w:p w:rsidR="005074EE" w:rsidRDefault="005074EE" w:rsidP="00950112">
            <w:pPr>
              <w:jc w:val="center"/>
              <w:cnfStyle w:val="000000100000"/>
            </w:pPr>
            <w:r>
              <w:t>May 5</w:t>
            </w:r>
            <w:r w:rsidRPr="006E13C8">
              <w:rPr>
                <w:vertAlign w:val="superscript"/>
              </w:rPr>
              <w:t>th</w:t>
            </w:r>
            <w:r>
              <w:t>, 2015</w:t>
            </w:r>
          </w:p>
        </w:tc>
        <w:tc>
          <w:tcPr>
            <w:tcW w:w="1055" w:type="dxa"/>
            <w:shd w:val="clear" w:color="auto" w:fill="auto"/>
          </w:tcPr>
          <w:p w:rsidR="005074EE" w:rsidRDefault="005074EE" w:rsidP="00950112">
            <w:pPr>
              <w:jc w:val="center"/>
              <w:cnfStyle w:val="000000100000"/>
            </w:pPr>
          </w:p>
        </w:tc>
        <w:tc>
          <w:tcPr>
            <w:tcW w:w="1173" w:type="dxa"/>
            <w:shd w:val="clear" w:color="auto" w:fill="auto"/>
          </w:tcPr>
          <w:p w:rsidR="005074EE" w:rsidRDefault="005074EE" w:rsidP="00950112">
            <w:pPr>
              <w:jc w:val="center"/>
              <w:cnfStyle w:val="000000100000"/>
            </w:pPr>
          </w:p>
        </w:tc>
      </w:tr>
      <w:tr w:rsidR="005074EE" w:rsidTr="00976D3D">
        <w:tc>
          <w:tcPr>
            <w:cnfStyle w:val="001000000000"/>
            <w:tcW w:w="1790" w:type="dxa"/>
            <w:shd w:val="clear" w:color="auto" w:fill="auto"/>
          </w:tcPr>
          <w:p w:rsidR="005074EE" w:rsidRDefault="005074EE" w:rsidP="00950112">
            <w:r>
              <w:t>1.2-Business of the Corporation</w:t>
            </w:r>
          </w:p>
        </w:tc>
        <w:tc>
          <w:tcPr>
            <w:tcW w:w="1855" w:type="dxa"/>
            <w:shd w:val="clear" w:color="auto" w:fill="auto"/>
          </w:tcPr>
          <w:p w:rsidR="005074EE" w:rsidRDefault="005074EE" w:rsidP="00950112">
            <w:pPr>
              <w:cnfStyle w:val="000000000000"/>
            </w:pPr>
            <w:r>
              <w:t xml:space="preserve">Part 2 </w:t>
            </w:r>
            <w:hyperlink r:id="rId11" w:anchor="BK14" w:history="1">
              <w:r w:rsidRPr="00177FED">
                <w:rPr>
                  <w:rStyle w:val="Hyperlink"/>
                </w:rPr>
                <w:t>Sec. 13-14</w:t>
              </w:r>
            </w:hyperlink>
            <w:r>
              <w:t>-Corporate Seal and Offices</w:t>
            </w:r>
          </w:p>
        </w:tc>
        <w:tc>
          <w:tcPr>
            <w:tcW w:w="1227" w:type="dxa"/>
            <w:shd w:val="clear" w:color="auto" w:fill="auto"/>
          </w:tcPr>
          <w:p w:rsidR="005074EE" w:rsidRDefault="005074EE" w:rsidP="00950112">
            <w:pPr>
              <w:cnfStyle w:val="000000000000"/>
            </w:pPr>
            <w:r>
              <w:t>Benjamin</w:t>
            </w:r>
          </w:p>
        </w:tc>
        <w:tc>
          <w:tcPr>
            <w:tcW w:w="1215" w:type="dxa"/>
            <w:vMerge/>
            <w:shd w:val="clear" w:color="auto" w:fill="00B050"/>
          </w:tcPr>
          <w:p w:rsidR="005074EE" w:rsidRDefault="005074EE" w:rsidP="00950112">
            <w:pPr>
              <w:cnfStyle w:val="000000000000"/>
            </w:pPr>
          </w:p>
        </w:tc>
        <w:tc>
          <w:tcPr>
            <w:tcW w:w="1261" w:type="dxa"/>
            <w:shd w:val="clear" w:color="auto" w:fill="auto"/>
          </w:tcPr>
          <w:p w:rsidR="005074EE" w:rsidRDefault="005074EE" w:rsidP="00950112">
            <w:pPr>
              <w:jc w:val="center"/>
              <w:cnfStyle w:val="000000000000"/>
            </w:pPr>
            <w:r>
              <w:t>May 5</w:t>
            </w:r>
            <w:r w:rsidRPr="006E13C8">
              <w:rPr>
                <w:vertAlign w:val="superscript"/>
              </w:rPr>
              <w:t>th</w:t>
            </w:r>
            <w:r>
              <w:t>, 2015</w:t>
            </w:r>
          </w:p>
        </w:tc>
        <w:tc>
          <w:tcPr>
            <w:tcW w:w="1055" w:type="dxa"/>
            <w:shd w:val="clear" w:color="auto" w:fill="auto"/>
          </w:tcPr>
          <w:p w:rsidR="005074EE" w:rsidRDefault="005074EE" w:rsidP="00950112">
            <w:pPr>
              <w:cnfStyle w:val="000000000000"/>
            </w:pPr>
          </w:p>
        </w:tc>
        <w:tc>
          <w:tcPr>
            <w:tcW w:w="1173" w:type="dxa"/>
            <w:shd w:val="clear" w:color="auto" w:fill="auto"/>
          </w:tcPr>
          <w:p w:rsidR="005074EE" w:rsidRDefault="005074EE" w:rsidP="00950112">
            <w:pPr>
              <w:cnfStyle w:val="000000000000"/>
            </w:pPr>
          </w:p>
        </w:tc>
      </w:tr>
      <w:tr w:rsidR="005074EE" w:rsidTr="00950112">
        <w:trPr>
          <w:cnfStyle w:val="000000100000"/>
        </w:trPr>
        <w:tc>
          <w:tcPr>
            <w:cnfStyle w:val="001000000000"/>
            <w:tcW w:w="9576" w:type="dxa"/>
            <w:gridSpan w:val="7"/>
            <w:shd w:val="clear" w:color="auto" w:fill="7030A0"/>
          </w:tcPr>
          <w:p w:rsidR="005074EE" w:rsidRDefault="005074EE" w:rsidP="00950112">
            <w:pPr>
              <w:jc w:val="center"/>
            </w:pPr>
            <w:r>
              <w:t>Membership</w:t>
            </w:r>
          </w:p>
        </w:tc>
      </w:tr>
      <w:tr w:rsidR="005074EE" w:rsidTr="00976D3D">
        <w:tc>
          <w:tcPr>
            <w:cnfStyle w:val="001000000000"/>
            <w:tcW w:w="1790" w:type="dxa"/>
            <w:shd w:val="clear" w:color="auto" w:fill="auto"/>
          </w:tcPr>
          <w:p w:rsidR="005074EE" w:rsidRDefault="005074EE" w:rsidP="00950112">
            <w:r>
              <w:t>1.3-Membership</w:t>
            </w:r>
          </w:p>
        </w:tc>
        <w:tc>
          <w:tcPr>
            <w:tcW w:w="1855" w:type="dxa"/>
            <w:shd w:val="clear" w:color="auto" w:fill="auto"/>
          </w:tcPr>
          <w:p w:rsidR="005074EE" w:rsidRDefault="004972DF" w:rsidP="00950112">
            <w:pPr>
              <w:cnfStyle w:val="000000000000"/>
            </w:pPr>
            <w:hyperlink r:id="rId12" w:anchor="BK51" w:history="1">
              <w:r w:rsidR="005074EE" w:rsidRPr="006938FF">
                <w:rPr>
                  <w:rStyle w:val="Hyperlink"/>
                </w:rPr>
                <w:t>Part 5</w:t>
              </w:r>
            </w:hyperlink>
            <w:r w:rsidR="005074EE">
              <w:t>-Members</w:t>
            </w:r>
          </w:p>
        </w:tc>
        <w:tc>
          <w:tcPr>
            <w:tcW w:w="1227" w:type="dxa"/>
            <w:shd w:val="clear" w:color="auto" w:fill="auto"/>
          </w:tcPr>
          <w:p w:rsidR="005074EE" w:rsidRDefault="005074EE" w:rsidP="00950112">
            <w:pPr>
              <w:cnfStyle w:val="000000000000"/>
            </w:pPr>
            <w:r>
              <w:t>Benjamin</w:t>
            </w:r>
          </w:p>
        </w:tc>
        <w:tc>
          <w:tcPr>
            <w:tcW w:w="1215" w:type="dxa"/>
            <w:vMerge w:val="restart"/>
            <w:shd w:val="clear" w:color="auto" w:fill="auto"/>
            <w:vAlign w:val="center"/>
          </w:tcPr>
          <w:p w:rsidR="005074EE" w:rsidRDefault="005074EE" w:rsidP="00950112">
            <w:pPr>
              <w:jc w:val="center"/>
              <w:cnfStyle w:val="000000000000"/>
            </w:pPr>
            <w:r>
              <w:t>Week 2-3</w:t>
            </w:r>
          </w:p>
        </w:tc>
        <w:tc>
          <w:tcPr>
            <w:tcW w:w="1261" w:type="dxa"/>
            <w:shd w:val="clear" w:color="auto" w:fill="auto"/>
          </w:tcPr>
          <w:p w:rsidR="005074EE" w:rsidRDefault="005074EE" w:rsidP="00950112">
            <w:pPr>
              <w:jc w:val="center"/>
              <w:cnfStyle w:val="000000000000"/>
            </w:pPr>
            <w:r>
              <w:t>TBD</w:t>
            </w:r>
          </w:p>
        </w:tc>
        <w:tc>
          <w:tcPr>
            <w:tcW w:w="1055" w:type="dxa"/>
            <w:shd w:val="clear" w:color="auto" w:fill="auto"/>
          </w:tcPr>
          <w:p w:rsidR="005074EE" w:rsidRDefault="005074EE" w:rsidP="00950112">
            <w:pPr>
              <w:jc w:val="center"/>
              <w:cnfStyle w:val="000000000000"/>
            </w:pPr>
          </w:p>
        </w:tc>
        <w:tc>
          <w:tcPr>
            <w:tcW w:w="1173" w:type="dxa"/>
            <w:shd w:val="clear" w:color="auto" w:fill="auto"/>
          </w:tcPr>
          <w:p w:rsidR="005074EE" w:rsidRDefault="005074EE" w:rsidP="00950112">
            <w:pPr>
              <w:jc w:val="center"/>
              <w:cnfStyle w:val="000000000000"/>
            </w:pPr>
          </w:p>
        </w:tc>
      </w:tr>
      <w:tr w:rsidR="005074EE" w:rsidTr="00976D3D">
        <w:trPr>
          <w:cnfStyle w:val="000000100000"/>
        </w:trPr>
        <w:tc>
          <w:tcPr>
            <w:cnfStyle w:val="001000000000"/>
            <w:tcW w:w="1790" w:type="dxa"/>
            <w:shd w:val="clear" w:color="auto" w:fill="auto"/>
          </w:tcPr>
          <w:p w:rsidR="005074EE" w:rsidRDefault="005074EE" w:rsidP="00950112">
            <w:r>
              <w:t>1.4-Authorized Representatives</w:t>
            </w:r>
          </w:p>
        </w:tc>
        <w:tc>
          <w:tcPr>
            <w:tcW w:w="1855" w:type="dxa"/>
            <w:shd w:val="clear" w:color="auto" w:fill="auto"/>
          </w:tcPr>
          <w:p w:rsidR="005074EE" w:rsidRDefault="004972DF" w:rsidP="00950112">
            <w:pPr>
              <w:cnfStyle w:val="000000100000"/>
            </w:pPr>
            <w:hyperlink r:id="rId13" w:anchor="BK51" w:history="1">
              <w:r w:rsidR="005074EE" w:rsidRPr="006938FF">
                <w:rPr>
                  <w:rStyle w:val="Hyperlink"/>
                </w:rPr>
                <w:t>Part 5</w:t>
              </w:r>
            </w:hyperlink>
            <w:r w:rsidR="005074EE">
              <w:t>-Members 48.7</w:t>
            </w:r>
          </w:p>
        </w:tc>
        <w:tc>
          <w:tcPr>
            <w:tcW w:w="1227" w:type="dxa"/>
            <w:shd w:val="clear" w:color="auto" w:fill="auto"/>
          </w:tcPr>
          <w:p w:rsidR="005074EE" w:rsidRDefault="005074EE" w:rsidP="00950112">
            <w:pPr>
              <w:cnfStyle w:val="000000100000"/>
            </w:pPr>
            <w:r>
              <w:t>Benjamin</w:t>
            </w:r>
          </w:p>
        </w:tc>
        <w:tc>
          <w:tcPr>
            <w:tcW w:w="1215" w:type="dxa"/>
            <w:vMerge/>
            <w:shd w:val="clear" w:color="auto" w:fill="auto"/>
          </w:tcPr>
          <w:p w:rsidR="005074EE" w:rsidRDefault="005074EE" w:rsidP="00950112">
            <w:pPr>
              <w:cnfStyle w:val="000000100000"/>
            </w:pPr>
          </w:p>
        </w:tc>
        <w:tc>
          <w:tcPr>
            <w:tcW w:w="1261" w:type="dxa"/>
            <w:shd w:val="clear" w:color="auto" w:fill="auto"/>
          </w:tcPr>
          <w:p w:rsidR="005074EE" w:rsidRDefault="005074EE" w:rsidP="00950112">
            <w:pPr>
              <w:jc w:val="center"/>
              <w:cnfStyle w:val="000000100000"/>
            </w:pPr>
            <w:r>
              <w:t>May 5</w:t>
            </w:r>
            <w:r w:rsidRPr="006E13C8">
              <w:rPr>
                <w:vertAlign w:val="superscript"/>
              </w:rPr>
              <w:t>th</w:t>
            </w:r>
            <w:r>
              <w:t>, 2015</w:t>
            </w:r>
          </w:p>
        </w:tc>
        <w:tc>
          <w:tcPr>
            <w:tcW w:w="1055" w:type="dxa"/>
            <w:shd w:val="clear" w:color="auto" w:fill="auto"/>
          </w:tcPr>
          <w:p w:rsidR="005074EE" w:rsidRDefault="005074EE" w:rsidP="00950112">
            <w:pPr>
              <w:cnfStyle w:val="000000100000"/>
            </w:pPr>
          </w:p>
        </w:tc>
        <w:tc>
          <w:tcPr>
            <w:tcW w:w="1173" w:type="dxa"/>
            <w:shd w:val="clear" w:color="auto" w:fill="auto"/>
          </w:tcPr>
          <w:p w:rsidR="005074EE" w:rsidRDefault="005074EE" w:rsidP="00950112">
            <w:pPr>
              <w:cnfStyle w:val="000000100000"/>
            </w:pPr>
          </w:p>
        </w:tc>
      </w:tr>
      <w:tr w:rsidR="005074EE" w:rsidTr="00976D3D">
        <w:tc>
          <w:tcPr>
            <w:cnfStyle w:val="001000000000"/>
            <w:tcW w:w="1790" w:type="dxa"/>
            <w:shd w:val="clear" w:color="auto" w:fill="auto"/>
          </w:tcPr>
          <w:p w:rsidR="005074EE" w:rsidRDefault="005074EE" w:rsidP="00950112">
            <w:r>
              <w:t>1.5-Meetings of Members</w:t>
            </w:r>
          </w:p>
        </w:tc>
        <w:tc>
          <w:tcPr>
            <w:tcW w:w="1855" w:type="dxa"/>
            <w:shd w:val="clear" w:color="auto" w:fill="auto"/>
          </w:tcPr>
          <w:p w:rsidR="005074EE" w:rsidRDefault="004972DF" w:rsidP="00950112">
            <w:pPr>
              <w:cnfStyle w:val="000000000000"/>
            </w:pPr>
            <w:hyperlink r:id="rId14" w:anchor="BK51" w:history="1">
              <w:r w:rsidR="005074EE" w:rsidRPr="006938FF">
                <w:rPr>
                  <w:rStyle w:val="Hyperlink"/>
                </w:rPr>
                <w:t>Part 5</w:t>
              </w:r>
            </w:hyperlink>
            <w:r w:rsidR="005074EE">
              <w:t xml:space="preserve"> Sec. 52-61-Calling Meetings of Members, etc. </w:t>
            </w:r>
          </w:p>
        </w:tc>
        <w:tc>
          <w:tcPr>
            <w:tcW w:w="1227" w:type="dxa"/>
            <w:shd w:val="clear" w:color="auto" w:fill="auto"/>
          </w:tcPr>
          <w:p w:rsidR="005074EE" w:rsidRDefault="005074EE" w:rsidP="00950112">
            <w:pPr>
              <w:cnfStyle w:val="000000000000"/>
            </w:pPr>
            <w:r>
              <w:t>Benjamin</w:t>
            </w:r>
          </w:p>
        </w:tc>
        <w:tc>
          <w:tcPr>
            <w:tcW w:w="1215" w:type="dxa"/>
            <w:vMerge/>
            <w:shd w:val="clear" w:color="auto" w:fill="auto"/>
          </w:tcPr>
          <w:p w:rsidR="005074EE" w:rsidRDefault="005074EE" w:rsidP="00950112">
            <w:pPr>
              <w:cnfStyle w:val="000000000000"/>
            </w:pPr>
          </w:p>
        </w:tc>
        <w:tc>
          <w:tcPr>
            <w:tcW w:w="1261" w:type="dxa"/>
            <w:shd w:val="clear" w:color="auto" w:fill="auto"/>
          </w:tcPr>
          <w:p w:rsidR="005074EE" w:rsidRDefault="005074EE" w:rsidP="00950112">
            <w:pPr>
              <w:jc w:val="center"/>
              <w:cnfStyle w:val="000000000000"/>
            </w:pPr>
            <w:r>
              <w:t>TBD</w:t>
            </w:r>
          </w:p>
        </w:tc>
        <w:tc>
          <w:tcPr>
            <w:tcW w:w="1055" w:type="dxa"/>
            <w:shd w:val="clear" w:color="auto" w:fill="auto"/>
          </w:tcPr>
          <w:p w:rsidR="005074EE" w:rsidRDefault="005074EE" w:rsidP="00950112">
            <w:pPr>
              <w:cnfStyle w:val="000000000000"/>
            </w:pPr>
          </w:p>
        </w:tc>
        <w:tc>
          <w:tcPr>
            <w:tcW w:w="1173" w:type="dxa"/>
            <w:shd w:val="clear" w:color="auto" w:fill="auto"/>
          </w:tcPr>
          <w:p w:rsidR="005074EE" w:rsidRDefault="005074EE" w:rsidP="00950112">
            <w:pPr>
              <w:cnfStyle w:val="000000000000"/>
            </w:pPr>
          </w:p>
        </w:tc>
      </w:tr>
      <w:tr w:rsidR="005074EE" w:rsidTr="00976D3D">
        <w:trPr>
          <w:cnfStyle w:val="000000100000"/>
        </w:trPr>
        <w:tc>
          <w:tcPr>
            <w:cnfStyle w:val="001000000000"/>
            <w:tcW w:w="1790" w:type="dxa"/>
            <w:shd w:val="clear" w:color="auto" w:fill="auto"/>
          </w:tcPr>
          <w:p w:rsidR="005074EE" w:rsidRDefault="005074EE" w:rsidP="00950112">
            <w:r>
              <w:t>1.12-Notices</w:t>
            </w:r>
          </w:p>
        </w:tc>
        <w:tc>
          <w:tcPr>
            <w:tcW w:w="1855" w:type="dxa"/>
            <w:shd w:val="clear" w:color="auto" w:fill="auto"/>
          </w:tcPr>
          <w:p w:rsidR="005074EE" w:rsidRDefault="004972DF" w:rsidP="00950112">
            <w:pPr>
              <w:cnfStyle w:val="000000100000"/>
            </w:pPr>
            <w:hyperlink r:id="rId15" w:anchor="BK59" w:history="1">
              <w:r w:rsidR="005074EE" w:rsidRPr="00DD69DE">
                <w:rPr>
                  <w:rStyle w:val="Hyperlink"/>
                </w:rPr>
                <w:t>Part 5 Sec. 55</w:t>
              </w:r>
            </w:hyperlink>
            <w:r w:rsidR="005074EE">
              <w:t>-Notice of Members’ Meetings</w:t>
            </w:r>
          </w:p>
        </w:tc>
        <w:tc>
          <w:tcPr>
            <w:tcW w:w="1227" w:type="dxa"/>
            <w:shd w:val="clear" w:color="auto" w:fill="auto"/>
          </w:tcPr>
          <w:p w:rsidR="005074EE" w:rsidRDefault="005074EE" w:rsidP="00950112">
            <w:pPr>
              <w:cnfStyle w:val="000000100000"/>
            </w:pPr>
            <w:r>
              <w:t>Benjamin</w:t>
            </w:r>
          </w:p>
        </w:tc>
        <w:tc>
          <w:tcPr>
            <w:tcW w:w="1215" w:type="dxa"/>
            <w:vMerge/>
            <w:shd w:val="clear" w:color="auto" w:fill="auto"/>
          </w:tcPr>
          <w:p w:rsidR="005074EE" w:rsidRDefault="005074EE" w:rsidP="00950112">
            <w:pPr>
              <w:cnfStyle w:val="000000100000"/>
            </w:pPr>
          </w:p>
        </w:tc>
        <w:tc>
          <w:tcPr>
            <w:tcW w:w="1261" w:type="dxa"/>
            <w:shd w:val="clear" w:color="auto" w:fill="auto"/>
          </w:tcPr>
          <w:p w:rsidR="005074EE" w:rsidRDefault="005074EE" w:rsidP="00950112">
            <w:pPr>
              <w:jc w:val="center"/>
              <w:cnfStyle w:val="000000100000"/>
            </w:pPr>
            <w:r>
              <w:t>May 5</w:t>
            </w:r>
            <w:r w:rsidRPr="006E13C8">
              <w:rPr>
                <w:vertAlign w:val="superscript"/>
              </w:rPr>
              <w:t>th</w:t>
            </w:r>
            <w:r>
              <w:t>, 2015</w:t>
            </w:r>
          </w:p>
        </w:tc>
        <w:tc>
          <w:tcPr>
            <w:tcW w:w="1055" w:type="dxa"/>
            <w:shd w:val="clear" w:color="auto" w:fill="auto"/>
          </w:tcPr>
          <w:p w:rsidR="005074EE" w:rsidRDefault="005074EE" w:rsidP="00950112">
            <w:pPr>
              <w:cnfStyle w:val="000000100000"/>
            </w:pPr>
          </w:p>
        </w:tc>
        <w:tc>
          <w:tcPr>
            <w:tcW w:w="1173" w:type="dxa"/>
            <w:shd w:val="clear" w:color="auto" w:fill="auto"/>
          </w:tcPr>
          <w:p w:rsidR="005074EE" w:rsidRDefault="005074EE" w:rsidP="00950112">
            <w:pPr>
              <w:cnfStyle w:val="000000100000"/>
            </w:pPr>
          </w:p>
        </w:tc>
      </w:tr>
      <w:tr w:rsidR="005074EE" w:rsidTr="00976D3D">
        <w:tc>
          <w:tcPr>
            <w:cnfStyle w:val="001000000000"/>
            <w:tcW w:w="1790" w:type="dxa"/>
            <w:shd w:val="clear" w:color="auto" w:fill="auto"/>
          </w:tcPr>
          <w:p w:rsidR="005074EE" w:rsidRDefault="005074EE" w:rsidP="00950112">
            <w:r>
              <w:t>2.13-Transparency</w:t>
            </w:r>
          </w:p>
        </w:tc>
        <w:tc>
          <w:tcPr>
            <w:tcW w:w="1855" w:type="dxa"/>
            <w:shd w:val="clear" w:color="auto" w:fill="auto"/>
          </w:tcPr>
          <w:p w:rsidR="005074EE" w:rsidRDefault="005074EE" w:rsidP="00950112">
            <w:pPr>
              <w:cnfStyle w:val="000000000000"/>
            </w:pPr>
            <w:r>
              <w:t>N/A</w:t>
            </w:r>
          </w:p>
        </w:tc>
        <w:tc>
          <w:tcPr>
            <w:tcW w:w="1227" w:type="dxa"/>
            <w:shd w:val="clear" w:color="auto" w:fill="auto"/>
          </w:tcPr>
          <w:p w:rsidR="005074EE" w:rsidRDefault="005074EE" w:rsidP="00950112">
            <w:pPr>
              <w:cnfStyle w:val="000000000000"/>
            </w:pPr>
            <w:r>
              <w:t>N/A</w:t>
            </w:r>
          </w:p>
        </w:tc>
        <w:tc>
          <w:tcPr>
            <w:tcW w:w="1215" w:type="dxa"/>
            <w:vMerge/>
            <w:shd w:val="clear" w:color="auto" w:fill="auto"/>
          </w:tcPr>
          <w:p w:rsidR="005074EE" w:rsidRDefault="005074EE" w:rsidP="00950112">
            <w:pPr>
              <w:cnfStyle w:val="000000000000"/>
            </w:pPr>
          </w:p>
        </w:tc>
        <w:tc>
          <w:tcPr>
            <w:tcW w:w="1261" w:type="dxa"/>
            <w:shd w:val="clear" w:color="auto" w:fill="auto"/>
          </w:tcPr>
          <w:p w:rsidR="005074EE" w:rsidRDefault="005074EE" w:rsidP="00950112">
            <w:pPr>
              <w:cnfStyle w:val="000000000000"/>
            </w:pPr>
            <w:r>
              <w:t>N/A</w:t>
            </w:r>
          </w:p>
        </w:tc>
        <w:tc>
          <w:tcPr>
            <w:tcW w:w="1055" w:type="dxa"/>
            <w:shd w:val="clear" w:color="auto" w:fill="auto"/>
          </w:tcPr>
          <w:p w:rsidR="005074EE" w:rsidRDefault="005074EE" w:rsidP="00950112">
            <w:pPr>
              <w:cnfStyle w:val="000000000000"/>
            </w:pPr>
          </w:p>
        </w:tc>
        <w:tc>
          <w:tcPr>
            <w:tcW w:w="1173" w:type="dxa"/>
            <w:shd w:val="clear" w:color="auto" w:fill="auto"/>
          </w:tcPr>
          <w:p w:rsidR="005074EE" w:rsidRDefault="005074EE" w:rsidP="00950112">
            <w:pPr>
              <w:cnfStyle w:val="000000000000"/>
            </w:pPr>
          </w:p>
        </w:tc>
      </w:tr>
      <w:tr w:rsidR="005074EE" w:rsidTr="00976D3D">
        <w:trPr>
          <w:cnfStyle w:val="000000100000"/>
        </w:trPr>
        <w:tc>
          <w:tcPr>
            <w:cnfStyle w:val="001000000000"/>
            <w:tcW w:w="1790" w:type="dxa"/>
            <w:shd w:val="clear" w:color="auto" w:fill="auto"/>
          </w:tcPr>
          <w:p w:rsidR="005074EE" w:rsidRDefault="005074EE" w:rsidP="00950112">
            <w:r>
              <w:t>2.1-Rights and Powers of Membership</w:t>
            </w:r>
          </w:p>
        </w:tc>
        <w:tc>
          <w:tcPr>
            <w:tcW w:w="1855" w:type="dxa"/>
            <w:shd w:val="clear" w:color="auto" w:fill="auto"/>
          </w:tcPr>
          <w:p w:rsidR="005074EE" w:rsidRDefault="005074EE" w:rsidP="00950112">
            <w:pPr>
              <w:cnfStyle w:val="000000100000"/>
            </w:pPr>
            <w:r>
              <w:t xml:space="preserve">Part 5 Sec. </w:t>
            </w:r>
            <w:hyperlink r:id="rId16" w:anchor="BK52" w:history="1">
              <w:r w:rsidRPr="000A2F7D">
                <w:rPr>
                  <w:rStyle w:val="Hyperlink"/>
                </w:rPr>
                <w:t>48</w:t>
              </w:r>
            </w:hyperlink>
            <w:r>
              <w:t xml:space="preserve">, </w:t>
            </w:r>
            <w:hyperlink r:id="rId17" w:anchor="BK60" w:history="1">
              <w:r w:rsidRPr="000A2F7D">
                <w:rPr>
                  <w:rStyle w:val="Hyperlink"/>
                </w:rPr>
                <w:t>56</w:t>
              </w:r>
            </w:hyperlink>
            <w:r>
              <w:t xml:space="preserve">, </w:t>
            </w:r>
            <w:hyperlink r:id="rId18" w:anchor="BK64" w:history="1">
              <w:r w:rsidRPr="000A2F7D">
                <w:rPr>
                  <w:rStyle w:val="Hyperlink"/>
                </w:rPr>
                <w:t>60</w:t>
              </w:r>
            </w:hyperlink>
            <w:r>
              <w:t xml:space="preserve">, </w:t>
            </w:r>
            <w:hyperlink r:id="rId19" w:anchor="BK66" w:history="1">
              <w:r w:rsidRPr="000A2F7D">
                <w:rPr>
                  <w:rStyle w:val="Hyperlink"/>
                </w:rPr>
                <w:t>62</w:t>
              </w:r>
            </w:hyperlink>
            <w:r>
              <w:t xml:space="preserve">-Membership, etc. </w:t>
            </w:r>
          </w:p>
        </w:tc>
        <w:tc>
          <w:tcPr>
            <w:tcW w:w="1227" w:type="dxa"/>
            <w:shd w:val="clear" w:color="auto" w:fill="auto"/>
          </w:tcPr>
          <w:p w:rsidR="005074EE" w:rsidRDefault="005074EE" w:rsidP="00950112">
            <w:pPr>
              <w:cnfStyle w:val="000000100000"/>
            </w:pPr>
            <w:r>
              <w:t>Benjamin</w:t>
            </w:r>
          </w:p>
        </w:tc>
        <w:tc>
          <w:tcPr>
            <w:tcW w:w="1215" w:type="dxa"/>
            <w:vMerge/>
            <w:shd w:val="clear" w:color="auto" w:fill="auto"/>
          </w:tcPr>
          <w:p w:rsidR="005074EE" w:rsidRDefault="005074EE" w:rsidP="00950112">
            <w:pPr>
              <w:cnfStyle w:val="000000100000"/>
            </w:pPr>
          </w:p>
        </w:tc>
        <w:tc>
          <w:tcPr>
            <w:tcW w:w="1261" w:type="dxa"/>
            <w:shd w:val="clear" w:color="auto" w:fill="auto"/>
          </w:tcPr>
          <w:p w:rsidR="005074EE" w:rsidRDefault="005074EE" w:rsidP="00950112">
            <w:pPr>
              <w:jc w:val="center"/>
              <w:cnfStyle w:val="000000100000"/>
            </w:pPr>
            <w:r>
              <w:t>May 5</w:t>
            </w:r>
            <w:r w:rsidRPr="006E13C8">
              <w:rPr>
                <w:vertAlign w:val="superscript"/>
              </w:rPr>
              <w:t>th</w:t>
            </w:r>
            <w:r>
              <w:t>, 2015</w:t>
            </w:r>
          </w:p>
        </w:tc>
        <w:tc>
          <w:tcPr>
            <w:tcW w:w="1055" w:type="dxa"/>
            <w:shd w:val="clear" w:color="auto" w:fill="auto"/>
          </w:tcPr>
          <w:p w:rsidR="005074EE" w:rsidRDefault="005074EE" w:rsidP="00950112">
            <w:pPr>
              <w:cnfStyle w:val="000000100000"/>
            </w:pPr>
          </w:p>
        </w:tc>
        <w:tc>
          <w:tcPr>
            <w:tcW w:w="1173" w:type="dxa"/>
            <w:shd w:val="clear" w:color="auto" w:fill="auto"/>
          </w:tcPr>
          <w:p w:rsidR="005074EE" w:rsidRDefault="005074EE" w:rsidP="00950112">
            <w:pPr>
              <w:cnfStyle w:val="000000100000"/>
            </w:pPr>
          </w:p>
        </w:tc>
      </w:tr>
    </w:tbl>
    <w:p w:rsidR="005074EE" w:rsidRDefault="005074EE" w:rsidP="005074EE">
      <w:pPr>
        <w:jc w:val="center"/>
      </w:pPr>
      <w:r>
        <w:lastRenderedPageBreak/>
        <w:t>(TRUNCATED)</w:t>
      </w:r>
    </w:p>
    <w:p w:rsidR="0083524D" w:rsidRPr="00CD3303" w:rsidRDefault="0083524D" w:rsidP="0083524D">
      <w:pPr>
        <w:jc w:val="center"/>
        <w:rPr>
          <w:b/>
        </w:rPr>
      </w:pPr>
      <w:r w:rsidRPr="00CD3303">
        <w:rPr>
          <w:b/>
        </w:rPr>
        <w:t>SAMPLE CHAPTER ANALYSIS WORK SHEET</w:t>
      </w:r>
    </w:p>
    <w:p w:rsidR="0083524D" w:rsidRPr="0004701C" w:rsidRDefault="0083524D" w:rsidP="0083524D">
      <w:pPr>
        <w:rPr>
          <w:u w:val="single"/>
        </w:rPr>
      </w:pPr>
      <w:r w:rsidRPr="0004701C">
        <w:rPr>
          <w:u w:val="single"/>
        </w:rPr>
        <w:t>Required Changes</w:t>
      </w:r>
    </w:p>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p w:rsidR="0083524D" w:rsidRPr="0004701C" w:rsidRDefault="0083524D" w:rsidP="0083524D">
      <w:pPr>
        <w:rPr>
          <w:u w:val="single"/>
        </w:rPr>
      </w:pPr>
      <w:r w:rsidRPr="0004701C">
        <w:rPr>
          <w:u w:val="single"/>
        </w:rPr>
        <w:t>Required Discussions</w:t>
      </w:r>
    </w:p>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p w:rsidR="0083524D" w:rsidRPr="0004701C" w:rsidRDefault="0083524D" w:rsidP="0083524D">
      <w:pPr>
        <w:rPr>
          <w:u w:val="single"/>
        </w:rPr>
      </w:pPr>
      <w:r w:rsidRPr="0004701C">
        <w:rPr>
          <w:u w:val="single"/>
        </w:rPr>
        <w:t>Suggested Changes</w:t>
      </w:r>
    </w:p>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p w:rsidR="0083524D" w:rsidRPr="0004701C" w:rsidRDefault="0083524D" w:rsidP="0083524D">
      <w:pPr>
        <w:rPr>
          <w:u w:val="single"/>
        </w:rPr>
      </w:pPr>
      <w:r w:rsidRPr="0004701C">
        <w:rPr>
          <w:u w:val="single"/>
        </w:rPr>
        <w:t>Suggested Discussions</w:t>
      </w:r>
    </w:p>
    <w:tbl>
      <w:tblPr>
        <w:tblStyle w:val="TableGrid"/>
        <w:tblW w:w="0" w:type="auto"/>
        <w:tblLook w:val="04A0"/>
      </w:tblPr>
      <w:tblGrid>
        <w:gridCol w:w="1271"/>
        <w:gridCol w:w="3560"/>
        <w:gridCol w:w="4745"/>
      </w:tblGrid>
      <w:tr w:rsidR="0083524D" w:rsidTr="00950112">
        <w:tc>
          <w:tcPr>
            <w:tcW w:w="4831" w:type="dxa"/>
            <w:gridSpan w:val="2"/>
          </w:tcPr>
          <w:p w:rsidR="0083524D" w:rsidRDefault="0083524D" w:rsidP="00950112">
            <w:r w:rsidRPr="002040FA">
              <w:rPr>
                <w:b/>
              </w:rPr>
              <w:t>By-Law Article</w:t>
            </w:r>
            <w:r>
              <w:t>:</w:t>
            </w:r>
          </w:p>
        </w:tc>
        <w:tc>
          <w:tcPr>
            <w:tcW w:w="4745" w:type="dxa"/>
          </w:tcPr>
          <w:p w:rsidR="0083524D" w:rsidRDefault="0083524D" w:rsidP="00950112">
            <w:r w:rsidRPr="002040FA">
              <w:rPr>
                <w:b/>
              </w:rPr>
              <w:t>Act Text</w:t>
            </w:r>
            <w:r>
              <w:t>:</w:t>
            </w:r>
          </w:p>
        </w:tc>
      </w:tr>
      <w:tr w:rsidR="0083524D" w:rsidTr="00950112">
        <w:tc>
          <w:tcPr>
            <w:tcW w:w="4831" w:type="dxa"/>
            <w:gridSpan w:val="2"/>
          </w:tcPr>
          <w:p w:rsidR="0083524D" w:rsidRDefault="0083524D" w:rsidP="00950112"/>
        </w:tc>
        <w:tc>
          <w:tcPr>
            <w:tcW w:w="4745" w:type="dxa"/>
          </w:tcPr>
          <w:p w:rsidR="0083524D" w:rsidRDefault="0083524D" w:rsidP="00950112"/>
        </w:tc>
      </w:tr>
      <w:tr w:rsidR="0083524D" w:rsidTr="00950112">
        <w:tc>
          <w:tcPr>
            <w:tcW w:w="1271" w:type="dxa"/>
          </w:tcPr>
          <w:p w:rsidR="0083524D" w:rsidRDefault="0083524D" w:rsidP="00950112">
            <w:r w:rsidRPr="002040FA">
              <w:rPr>
                <w:b/>
              </w:rPr>
              <w:t>Issue</w:t>
            </w:r>
            <w:r>
              <w:t>:</w:t>
            </w:r>
          </w:p>
        </w:tc>
        <w:tc>
          <w:tcPr>
            <w:tcW w:w="8305" w:type="dxa"/>
            <w:gridSpan w:val="2"/>
          </w:tcPr>
          <w:p w:rsidR="0083524D" w:rsidRDefault="0083524D" w:rsidP="00950112">
            <w:r>
              <w:tab/>
            </w:r>
          </w:p>
        </w:tc>
      </w:tr>
      <w:tr w:rsidR="0083524D" w:rsidTr="00950112">
        <w:tc>
          <w:tcPr>
            <w:tcW w:w="1271" w:type="dxa"/>
          </w:tcPr>
          <w:p w:rsidR="0083524D" w:rsidRDefault="0083524D" w:rsidP="00950112">
            <w:r w:rsidRPr="002040FA">
              <w:rPr>
                <w:b/>
              </w:rPr>
              <w:t>Suggestion</w:t>
            </w:r>
            <w:r>
              <w:t>:</w:t>
            </w:r>
          </w:p>
        </w:tc>
        <w:tc>
          <w:tcPr>
            <w:tcW w:w="8305" w:type="dxa"/>
            <w:gridSpan w:val="2"/>
          </w:tcPr>
          <w:p w:rsidR="0083524D" w:rsidRDefault="0083524D" w:rsidP="00950112"/>
        </w:tc>
      </w:tr>
    </w:tbl>
    <w:p w:rsidR="0083524D" w:rsidRDefault="0083524D" w:rsidP="0083524D"/>
    <w:p w:rsidR="005074EE" w:rsidRPr="00CD3303" w:rsidRDefault="004A4DE1" w:rsidP="005074EE">
      <w:pPr>
        <w:jc w:val="center"/>
        <w:rPr>
          <w:b/>
        </w:rPr>
      </w:pPr>
      <w:r w:rsidRPr="00CD3303">
        <w:rPr>
          <w:b/>
        </w:rPr>
        <w:lastRenderedPageBreak/>
        <w:t>SAMPLE REPORT OF RESULTS</w:t>
      </w:r>
    </w:p>
    <w:p w:rsidR="004A4DE1" w:rsidRPr="00B411F9" w:rsidRDefault="004A4DE1" w:rsidP="004A4DE1">
      <w:pPr>
        <w:rPr>
          <w:b/>
        </w:rPr>
      </w:pPr>
      <w:r w:rsidRPr="00B411F9">
        <w:rPr>
          <w:b/>
        </w:rPr>
        <w:t>By The Numbers</w:t>
      </w:r>
    </w:p>
    <w:p w:rsidR="004A4DE1" w:rsidRDefault="004A4DE1" w:rsidP="004A4DE1">
      <w:r w:rsidRPr="00B411F9">
        <w:rPr>
          <w:b/>
        </w:rPr>
        <w:t>14</w:t>
      </w:r>
      <w:r>
        <w:t xml:space="preserve"> chapters will be affected by the update. </w:t>
      </w:r>
      <w:r w:rsidRPr="00B411F9">
        <w:rPr>
          <w:b/>
        </w:rPr>
        <w:t>1</w:t>
      </w:r>
      <w:r>
        <w:t xml:space="preserve"> chapter will likely need to be added.</w:t>
      </w:r>
    </w:p>
    <w:p w:rsidR="004A4DE1" w:rsidRDefault="004A4DE1" w:rsidP="004A4DE1">
      <w:r w:rsidRPr="005A02A4">
        <w:rPr>
          <w:b/>
        </w:rPr>
        <w:t>27</w:t>
      </w:r>
      <w:r>
        <w:t xml:space="preserve"> required changes. </w:t>
      </w:r>
      <w:r w:rsidRPr="005A02A4">
        <w:rPr>
          <w:b/>
        </w:rPr>
        <w:t>14</w:t>
      </w:r>
      <w:r>
        <w:t xml:space="preserve"> required discussions. </w:t>
      </w:r>
      <w:r w:rsidRPr="005A02A4">
        <w:rPr>
          <w:b/>
        </w:rPr>
        <w:t>22</w:t>
      </w:r>
      <w:r>
        <w:t xml:space="preserve"> suggested changes. </w:t>
      </w:r>
      <w:r w:rsidRPr="005A02A4">
        <w:rPr>
          <w:b/>
        </w:rPr>
        <w:t>5</w:t>
      </w:r>
      <w:r>
        <w:t xml:space="preserve"> suggested discussions.</w:t>
      </w:r>
    </w:p>
    <w:tbl>
      <w:tblPr>
        <w:tblStyle w:val="TableGrid"/>
        <w:tblW w:w="0" w:type="auto"/>
        <w:tblLook w:val="04A0"/>
      </w:tblPr>
      <w:tblGrid>
        <w:gridCol w:w="2079"/>
        <w:gridCol w:w="1869"/>
        <w:gridCol w:w="1876"/>
        <w:gridCol w:w="1875"/>
        <w:gridCol w:w="1877"/>
      </w:tblGrid>
      <w:tr w:rsidR="004A4DE1" w:rsidTr="004A4DE1">
        <w:tc>
          <w:tcPr>
            <w:tcW w:w="2079" w:type="dxa"/>
          </w:tcPr>
          <w:p w:rsidR="004A4DE1" w:rsidRPr="005A02A4" w:rsidRDefault="004A4DE1" w:rsidP="00950112">
            <w:pPr>
              <w:rPr>
                <w:b/>
              </w:rPr>
            </w:pPr>
            <w:r w:rsidRPr="005A02A4">
              <w:rPr>
                <w:b/>
              </w:rPr>
              <w:t>Chapter</w:t>
            </w:r>
          </w:p>
        </w:tc>
        <w:tc>
          <w:tcPr>
            <w:tcW w:w="1869" w:type="dxa"/>
          </w:tcPr>
          <w:p w:rsidR="004A4DE1" w:rsidRPr="005A02A4" w:rsidRDefault="004A4DE1" w:rsidP="00950112">
            <w:pPr>
              <w:rPr>
                <w:b/>
              </w:rPr>
            </w:pPr>
            <w:r w:rsidRPr="005A02A4">
              <w:rPr>
                <w:b/>
              </w:rPr>
              <w:t>Required Change</w:t>
            </w:r>
          </w:p>
        </w:tc>
        <w:tc>
          <w:tcPr>
            <w:tcW w:w="1876" w:type="dxa"/>
          </w:tcPr>
          <w:p w:rsidR="004A4DE1" w:rsidRPr="005A02A4" w:rsidRDefault="004A4DE1" w:rsidP="00950112">
            <w:pPr>
              <w:rPr>
                <w:b/>
              </w:rPr>
            </w:pPr>
            <w:r w:rsidRPr="005A02A4">
              <w:rPr>
                <w:b/>
              </w:rPr>
              <w:t>Required Discussion</w:t>
            </w:r>
          </w:p>
        </w:tc>
        <w:tc>
          <w:tcPr>
            <w:tcW w:w="1875" w:type="dxa"/>
          </w:tcPr>
          <w:p w:rsidR="004A4DE1" w:rsidRPr="005A02A4" w:rsidRDefault="004A4DE1" w:rsidP="00950112">
            <w:pPr>
              <w:rPr>
                <w:b/>
              </w:rPr>
            </w:pPr>
            <w:r w:rsidRPr="005A02A4">
              <w:rPr>
                <w:b/>
              </w:rPr>
              <w:t>Suggested Change</w:t>
            </w:r>
          </w:p>
        </w:tc>
        <w:tc>
          <w:tcPr>
            <w:tcW w:w="1877" w:type="dxa"/>
          </w:tcPr>
          <w:p w:rsidR="004A4DE1" w:rsidRPr="005A02A4" w:rsidRDefault="004A4DE1" w:rsidP="00950112">
            <w:pPr>
              <w:rPr>
                <w:b/>
              </w:rPr>
            </w:pPr>
            <w:r w:rsidRPr="005A02A4">
              <w:rPr>
                <w:b/>
              </w:rPr>
              <w:t>Suggested Discussion</w:t>
            </w:r>
          </w:p>
        </w:tc>
      </w:tr>
      <w:tr w:rsidR="004A4DE1" w:rsidTr="004A4DE1">
        <w:tc>
          <w:tcPr>
            <w:tcW w:w="2079" w:type="dxa"/>
          </w:tcPr>
          <w:p w:rsidR="004A4DE1" w:rsidRDefault="004A4DE1" w:rsidP="00950112">
            <w:r>
              <w:t>1.1-Interpretation</w:t>
            </w:r>
          </w:p>
        </w:tc>
        <w:tc>
          <w:tcPr>
            <w:tcW w:w="1869" w:type="dxa"/>
          </w:tcPr>
          <w:p w:rsidR="004A4DE1" w:rsidRDefault="004A4DE1" w:rsidP="00950112">
            <w:r>
              <w:t>1</w:t>
            </w:r>
          </w:p>
        </w:tc>
        <w:tc>
          <w:tcPr>
            <w:tcW w:w="1876" w:type="dxa"/>
          </w:tcPr>
          <w:p w:rsidR="004A4DE1" w:rsidRDefault="004A4DE1" w:rsidP="00950112">
            <w:r>
              <w:t>0</w:t>
            </w:r>
          </w:p>
        </w:tc>
        <w:tc>
          <w:tcPr>
            <w:tcW w:w="1875" w:type="dxa"/>
          </w:tcPr>
          <w:p w:rsidR="004A4DE1" w:rsidRDefault="004A4DE1" w:rsidP="00950112">
            <w:r>
              <w:t>2</w:t>
            </w:r>
          </w:p>
        </w:tc>
        <w:tc>
          <w:tcPr>
            <w:tcW w:w="1877" w:type="dxa"/>
          </w:tcPr>
          <w:p w:rsidR="004A4DE1" w:rsidRDefault="004A4DE1" w:rsidP="00950112">
            <w:r>
              <w:t>0</w:t>
            </w:r>
          </w:p>
        </w:tc>
      </w:tr>
      <w:tr w:rsidR="004A4DE1" w:rsidTr="004A4DE1">
        <w:tc>
          <w:tcPr>
            <w:tcW w:w="2079" w:type="dxa"/>
          </w:tcPr>
          <w:p w:rsidR="004A4DE1" w:rsidRDefault="004A4DE1" w:rsidP="00950112">
            <w:r>
              <w:t>1.2-Business of the Corporation</w:t>
            </w:r>
          </w:p>
        </w:tc>
        <w:tc>
          <w:tcPr>
            <w:tcW w:w="1869" w:type="dxa"/>
          </w:tcPr>
          <w:p w:rsidR="004A4DE1" w:rsidRDefault="004A4DE1" w:rsidP="00950112">
            <w:r>
              <w:t>0</w:t>
            </w:r>
          </w:p>
        </w:tc>
        <w:tc>
          <w:tcPr>
            <w:tcW w:w="1876" w:type="dxa"/>
          </w:tcPr>
          <w:p w:rsidR="004A4DE1" w:rsidRDefault="004A4DE1" w:rsidP="00950112">
            <w:r>
              <w:t>0</w:t>
            </w:r>
          </w:p>
        </w:tc>
        <w:tc>
          <w:tcPr>
            <w:tcW w:w="1875" w:type="dxa"/>
          </w:tcPr>
          <w:p w:rsidR="004A4DE1" w:rsidRDefault="004A4DE1" w:rsidP="00950112">
            <w:r>
              <w:t>0</w:t>
            </w:r>
          </w:p>
        </w:tc>
        <w:tc>
          <w:tcPr>
            <w:tcW w:w="1877" w:type="dxa"/>
          </w:tcPr>
          <w:p w:rsidR="004A4DE1" w:rsidRDefault="004A4DE1" w:rsidP="00950112">
            <w:r>
              <w:t>0</w:t>
            </w:r>
          </w:p>
        </w:tc>
      </w:tr>
      <w:tr w:rsidR="004A4DE1" w:rsidTr="004A4DE1">
        <w:tc>
          <w:tcPr>
            <w:tcW w:w="2079" w:type="dxa"/>
          </w:tcPr>
          <w:p w:rsidR="004A4DE1" w:rsidRDefault="004A4DE1" w:rsidP="00950112">
            <w:r>
              <w:t>1.3-Membership</w:t>
            </w:r>
          </w:p>
        </w:tc>
        <w:tc>
          <w:tcPr>
            <w:tcW w:w="1869" w:type="dxa"/>
          </w:tcPr>
          <w:p w:rsidR="004A4DE1" w:rsidRDefault="004A4DE1" w:rsidP="00950112">
            <w:r>
              <w:t>4</w:t>
            </w:r>
          </w:p>
        </w:tc>
        <w:tc>
          <w:tcPr>
            <w:tcW w:w="1876" w:type="dxa"/>
          </w:tcPr>
          <w:p w:rsidR="004A4DE1" w:rsidRDefault="004A4DE1" w:rsidP="00950112">
            <w:r>
              <w:t>2</w:t>
            </w:r>
          </w:p>
        </w:tc>
        <w:tc>
          <w:tcPr>
            <w:tcW w:w="1875" w:type="dxa"/>
          </w:tcPr>
          <w:p w:rsidR="004A4DE1" w:rsidRDefault="004A4DE1" w:rsidP="00950112">
            <w:r>
              <w:t>1</w:t>
            </w:r>
          </w:p>
        </w:tc>
        <w:tc>
          <w:tcPr>
            <w:tcW w:w="1877" w:type="dxa"/>
          </w:tcPr>
          <w:p w:rsidR="004A4DE1" w:rsidRDefault="004A4DE1" w:rsidP="00950112">
            <w:r>
              <w:t>0</w:t>
            </w:r>
          </w:p>
        </w:tc>
      </w:tr>
      <w:tr w:rsidR="004A4DE1" w:rsidTr="004A4DE1">
        <w:tc>
          <w:tcPr>
            <w:tcW w:w="2079" w:type="dxa"/>
          </w:tcPr>
          <w:p w:rsidR="004A4DE1" w:rsidRDefault="004A4DE1" w:rsidP="00950112">
            <w:r>
              <w:t>1.4-Authorized Representatives</w:t>
            </w:r>
          </w:p>
        </w:tc>
        <w:tc>
          <w:tcPr>
            <w:tcW w:w="1869" w:type="dxa"/>
          </w:tcPr>
          <w:p w:rsidR="004A4DE1" w:rsidRDefault="004A4DE1" w:rsidP="00950112">
            <w:r>
              <w:t>0</w:t>
            </w:r>
          </w:p>
        </w:tc>
        <w:tc>
          <w:tcPr>
            <w:tcW w:w="1876" w:type="dxa"/>
          </w:tcPr>
          <w:p w:rsidR="004A4DE1" w:rsidRDefault="004A4DE1" w:rsidP="00950112">
            <w:r>
              <w:t>0</w:t>
            </w:r>
          </w:p>
        </w:tc>
        <w:tc>
          <w:tcPr>
            <w:tcW w:w="1875" w:type="dxa"/>
          </w:tcPr>
          <w:p w:rsidR="004A4DE1" w:rsidRDefault="004A4DE1" w:rsidP="00950112">
            <w:r>
              <w:t>1</w:t>
            </w:r>
          </w:p>
        </w:tc>
        <w:tc>
          <w:tcPr>
            <w:tcW w:w="1877" w:type="dxa"/>
          </w:tcPr>
          <w:p w:rsidR="004A4DE1" w:rsidRDefault="004A4DE1" w:rsidP="00950112">
            <w:r>
              <w:t>0</w:t>
            </w:r>
          </w:p>
        </w:tc>
      </w:tr>
      <w:tr w:rsidR="004A4DE1" w:rsidTr="004A4DE1">
        <w:tc>
          <w:tcPr>
            <w:tcW w:w="2079" w:type="dxa"/>
          </w:tcPr>
          <w:p w:rsidR="004A4DE1" w:rsidRDefault="004A4DE1" w:rsidP="00950112">
            <w:r>
              <w:t>1.5-Meetings of Members</w:t>
            </w:r>
          </w:p>
        </w:tc>
        <w:tc>
          <w:tcPr>
            <w:tcW w:w="1869" w:type="dxa"/>
          </w:tcPr>
          <w:p w:rsidR="004A4DE1" w:rsidRDefault="004A4DE1" w:rsidP="00950112">
            <w:r>
              <w:t>9</w:t>
            </w:r>
          </w:p>
        </w:tc>
        <w:tc>
          <w:tcPr>
            <w:tcW w:w="1876" w:type="dxa"/>
          </w:tcPr>
          <w:p w:rsidR="004A4DE1" w:rsidRDefault="004A4DE1" w:rsidP="00950112">
            <w:r>
              <w:t>1</w:t>
            </w:r>
          </w:p>
        </w:tc>
        <w:tc>
          <w:tcPr>
            <w:tcW w:w="1875" w:type="dxa"/>
          </w:tcPr>
          <w:p w:rsidR="004A4DE1" w:rsidRDefault="004A4DE1" w:rsidP="00950112">
            <w:r>
              <w:t>3</w:t>
            </w:r>
          </w:p>
        </w:tc>
        <w:tc>
          <w:tcPr>
            <w:tcW w:w="1877" w:type="dxa"/>
          </w:tcPr>
          <w:p w:rsidR="004A4DE1" w:rsidRDefault="004A4DE1" w:rsidP="00950112">
            <w:r>
              <w:t>2</w:t>
            </w:r>
          </w:p>
        </w:tc>
      </w:tr>
      <w:tr w:rsidR="004A4DE1" w:rsidTr="004A4DE1">
        <w:tc>
          <w:tcPr>
            <w:tcW w:w="2079" w:type="dxa"/>
          </w:tcPr>
          <w:p w:rsidR="004A4DE1" w:rsidRDefault="004A4DE1" w:rsidP="00950112">
            <w:r>
              <w:t>1.12-Notices</w:t>
            </w:r>
          </w:p>
        </w:tc>
        <w:tc>
          <w:tcPr>
            <w:tcW w:w="1869" w:type="dxa"/>
          </w:tcPr>
          <w:p w:rsidR="004A4DE1" w:rsidRDefault="004A4DE1" w:rsidP="00950112">
            <w:r>
              <w:t>1</w:t>
            </w:r>
          </w:p>
        </w:tc>
        <w:tc>
          <w:tcPr>
            <w:tcW w:w="1876" w:type="dxa"/>
          </w:tcPr>
          <w:p w:rsidR="004A4DE1" w:rsidRDefault="004A4DE1" w:rsidP="00950112">
            <w:r>
              <w:t>1</w:t>
            </w:r>
          </w:p>
        </w:tc>
        <w:tc>
          <w:tcPr>
            <w:tcW w:w="1875" w:type="dxa"/>
          </w:tcPr>
          <w:p w:rsidR="004A4DE1" w:rsidRDefault="004A4DE1" w:rsidP="00950112">
            <w:r>
              <w:t>0</w:t>
            </w:r>
          </w:p>
        </w:tc>
        <w:tc>
          <w:tcPr>
            <w:tcW w:w="1877" w:type="dxa"/>
          </w:tcPr>
          <w:p w:rsidR="004A4DE1" w:rsidRDefault="004A4DE1" w:rsidP="00950112">
            <w:r>
              <w:t>0</w:t>
            </w:r>
          </w:p>
        </w:tc>
      </w:tr>
      <w:tr w:rsidR="004A4DE1" w:rsidTr="004A4DE1">
        <w:tc>
          <w:tcPr>
            <w:tcW w:w="2079" w:type="dxa"/>
          </w:tcPr>
          <w:p w:rsidR="004A4DE1" w:rsidRDefault="004A4DE1" w:rsidP="00950112">
            <w:r>
              <w:t>2.13-Transparency</w:t>
            </w:r>
          </w:p>
        </w:tc>
        <w:tc>
          <w:tcPr>
            <w:tcW w:w="1869" w:type="dxa"/>
          </w:tcPr>
          <w:p w:rsidR="004A4DE1" w:rsidRDefault="004A4DE1" w:rsidP="00950112">
            <w:r>
              <w:t>0</w:t>
            </w:r>
          </w:p>
        </w:tc>
        <w:tc>
          <w:tcPr>
            <w:tcW w:w="1876" w:type="dxa"/>
          </w:tcPr>
          <w:p w:rsidR="004A4DE1" w:rsidRDefault="004A4DE1" w:rsidP="00950112">
            <w:r>
              <w:t>0</w:t>
            </w:r>
          </w:p>
        </w:tc>
        <w:tc>
          <w:tcPr>
            <w:tcW w:w="1875" w:type="dxa"/>
          </w:tcPr>
          <w:p w:rsidR="004A4DE1" w:rsidRDefault="004A4DE1" w:rsidP="00950112">
            <w:r>
              <w:t>0</w:t>
            </w:r>
          </w:p>
        </w:tc>
        <w:tc>
          <w:tcPr>
            <w:tcW w:w="1877" w:type="dxa"/>
          </w:tcPr>
          <w:p w:rsidR="004A4DE1" w:rsidRDefault="004A4DE1" w:rsidP="00950112">
            <w:r>
              <w:t>0</w:t>
            </w:r>
          </w:p>
        </w:tc>
      </w:tr>
      <w:tr w:rsidR="004A4DE1" w:rsidTr="004A4DE1">
        <w:tc>
          <w:tcPr>
            <w:tcW w:w="2079" w:type="dxa"/>
          </w:tcPr>
          <w:p w:rsidR="004A4DE1" w:rsidRDefault="004A4DE1" w:rsidP="00950112">
            <w:r>
              <w:t>2.1-Rights and Powers of Membership</w:t>
            </w:r>
          </w:p>
        </w:tc>
        <w:tc>
          <w:tcPr>
            <w:tcW w:w="1869" w:type="dxa"/>
          </w:tcPr>
          <w:p w:rsidR="004A4DE1" w:rsidRDefault="004A4DE1" w:rsidP="00950112">
            <w:r>
              <w:t>1</w:t>
            </w:r>
          </w:p>
        </w:tc>
        <w:tc>
          <w:tcPr>
            <w:tcW w:w="1876" w:type="dxa"/>
          </w:tcPr>
          <w:p w:rsidR="004A4DE1" w:rsidRDefault="004A4DE1" w:rsidP="00950112">
            <w:r>
              <w:t>0</w:t>
            </w:r>
          </w:p>
        </w:tc>
        <w:tc>
          <w:tcPr>
            <w:tcW w:w="1875" w:type="dxa"/>
          </w:tcPr>
          <w:p w:rsidR="004A4DE1" w:rsidRDefault="004A4DE1" w:rsidP="00950112">
            <w:r>
              <w:t>2</w:t>
            </w:r>
          </w:p>
        </w:tc>
        <w:tc>
          <w:tcPr>
            <w:tcW w:w="1877" w:type="dxa"/>
          </w:tcPr>
          <w:p w:rsidR="004A4DE1" w:rsidRDefault="004A4DE1" w:rsidP="00950112">
            <w:r>
              <w:t>2</w:t>
            </w:r>
          </w:p>
        </w:tc>
      </w:tr>
      <w:tr w:rsidR="004A4DE1" w:rsidTr="004A4DE1">
        <w:tc>
          <w:tcPr>
            <w:tcW w:w="2079" w:type="dxa"/>
          </w:tcPr>
          <w:p w:rsidR="004A4DE1" w:rsidRDefault="004A4DE1" w:rsidP="00950112">
            <w:r>
              <w:t>Records Management</w:t>
            </w:r>
            <w:r>
              <w:sym w:font="Wingdings" w:char="F0DF"/>
            </w:r>
            <w:r>
              <w:t>NEW</w:t>
            </w:r>
          </w:p>
        </w:tc>
        <w:tc>
          <w:tcPr>
            <w:tcW w:w="1869" w:type="dxa"/>
          </w:tcPr>
          <w:p w:rsidR="004A4DE1" w:rsidRDefault="004A4DE1" w:rsidP="00950112">
            <w:r>
              <w:t>0</w:t>
            </w:r>
          </w:p>
        </w:tc>
        <w:tc>
          <w:tcPr>
            <w:tcW w:w="1876" w:type="dxa"/>
          </w:tcPr>
          <w:p w:rsidR="004A4DE1" w:rsidRDefault="004A4DE1" w:rsidP="00950112">
            <w:r>
              <w:t>0</w:t>
            </w:r>
          </w:p>
        </w:tc>
        <w:tc>
          <w:tcPr>
            <w:tcW w:w="1875" w:type="dxa"/>
          </w:tcPr>
          <w:p w:rsidR="004A4DE1" w:rsidRDefault="004A4DE1" w:rsidP="00950112">
            <w:r>
              <w:t>6</w:t>
            </w:r>
          </w:p>
        </w:tc>
        <w:tc>
          <w:tcPr>
            <w:tcW w:w="1877" w:type="dxa"/>
          </w:tcPr>
          <w:p w:rsidR="004A4DE1" w:rsidRDefault="004A4DE1" w:rsidP="00950112">
            <w:r>
              <w:t>0</w:t>
            </w:r>
          </w:p>
        </w:tc>
      </w:tr>
    </w:tbl>
    <w:p w:rsidR="004A4DE1" w:rsidRPr="00B411F9" w:rsidRDefault="004A4DE1" w:rsidP="004A4DE1">
      <w:pPr>
        <w:jc w:val="center"/>
      </w:pPr>
      <w:r>
        <w:t>(TRUNCATED)</w:t>
      </w:r>
    </w:p>
    <w:p w:rsidR="004A4DE1" w:rsidRPr="00B411F9" w:rsidRDefault="004A4DE1" w:rsidP="00BE4E74">
      <w:pPr>
        <w:jc w:val="center"/>
        <w:rPr>
          <w:b/>
        </w:rPr>
      </w:pPr>
      <w:r>
        <w:rPr>
          <w:b/>
        </w:rPr>
        <w:t>Major</w:t>
      </w:r>
      <w:r w:rsidRPr="00B411F9">
        <w:rPr>
          <w:b/>
        </w:rPr>
        <w:t xml:space="preserve"> </w:t>
      </w:r>
      <w:r>
        <w:rPr>
          <w:b/>
        </w:rPr>
        <w:t>Changes &amp; Discussions</w:t>
      </w:r>
    </w:p>
    <w:tbl>
      <w:tblPr>
        <w:tblStyle w:val="TableGrid"/>
        <w:tblW w:w="0" w:type="auto"/>
        <w:tblLook w:val="04A0"/>
      </w:tblPr>
      <w:tblGrid>
        <w:gridCol w:w="4788"/>
        <w:gridCol w:w="4788"/>
      </w:tblGrid>
      <w:tr w:rsidR="004A4DE1" w:rsidTr="004A4DE1">
        <w:tc>
          <w:tcPr>
            <w:tcW w:w="4788" w:type="dxa"/>
          </w:tcPr>
          <w:p w:rsidR="004A4DE1" w:rsidRPr="00BE4E74" w:rsidRDefault="004A4DE1" w:rsidP="004A4DE1">
            <w:pPr>
              <w:rPr>
                <w:b/>
              </w:rPr>
            </w:pPr>
            <w:r w:rsidRPr="00BE4E74">
              <w:rPr>
                <w:b/>
              </w:rPr>
              <w:t>Major Changes</w:t>
            </w:r>
          </w:p>
        </w:tc>
        <w:tc>
          <w:tcPr>
            <w:tcW w:w="4788" w:type="dxa"/>
          </w:tcPr>
          <w:p w:rsidR="004A4DE1" w:rsidRPr="004A4DE1" w:rsidRDefault="004A4DE1" w:rsidP="004A4DE1">
            <w:r>
              <w:t>Major Discussion</w:t>
            </w:r>
          </w:p>
        </w:tc>
      </w:tr>
      <w:tr w:rsidR="004A4DE1" w:rsidTr="004A4DE1">
        <w:tc>
          <w:tcPr>
            <w:tcW w:w="4788" w:type="dxa"/>
          </w:tcPr>
          <w:p w:rsidR="004A4DE1" w:rsidRPr="004A4DE1" w:rsidRDefault="004A4DE1" w:rsidP="004A4DE1">
            <w:r>
              <w:t>Director liability must be profoundly re-written</w:t>
            </w:r>
          </w:p>
        </w:tc>
        <w:tc>
          <w:tcPr>
            <w:tcW w:w="4788" w:type="dxa"/>
          </w:tcPr>
          <w:p w:rsidR="004A4DE1" w:rsidRPr="004A4DE1" w:rsidRDefault="00BE4E74" w:rsidP="004A4DE1">
            <w:r w:rsidRPr="00BE4E74">
              <w:t>Member initiated proposals for AGMs</w:t>
            </w:r>
          </w:p>
        </w:tc>
      </w:tr>
      <w:tr w:rsidR="004A4DE1" w:rsidTr="004A4DE1">
        <w:tc>
          <w:tcPr>
            <w:tcW w:w="4788" w:type="dxa"/>
          </w:tcPr>
          <w:p w:rsidR="004A4DE1" w:rsidRPr="004A4DE1" w:rsidRDefault="004A4DE1" w:rsidP="004A4DE1">
            <w:r>
              <w:t>Redefining membership</w:t>
            </w:r>
          </w:p>
        </w:tc>
        <w:tc>
          <w:tcPr>
            <w:tcW w:w="4788" w:type="dxa"/>
          </w:tcPr>
          <w:p w:rsidR="004A4DE1" w:rsidRPr="004A4DE1" w:rsidRDefault="00BE4E74" w:rsidP="00BE4E74">
            <w:r w:rsidRPr="00BE4E74">
              <w:t xml:space="preserve">How and when a member can be removed </w:t>
            </w:r>
          </w:p>
        </w:tc>
      </w:tr>
      <w:tr w:rsidR="004A4DE1" w:rsidTr="004A4DE1">
        <w:tc>
          <w:tcPr>
            <w:tcW w:w="4788" w:type="dxa"/>
          </w:tcPr>
          <w:p w:rsidR="004A4DE1" w:rsidRPr="004A4DE1" w:rsidRDefault="004A4DE1" w:rsidP="004A4DE1">
            <w:r>
              <w:t xml:space="preserve">The auditor must be appointed by the members </w:t>
            </w:r>
          </w:p>
        </w:tc>
        <w:tc>
          <w:tcPr>
            <w:tcW w:w="4788" w:type="dxa"/>
          </w:tcPr>
          <w:p w:rsidR="004A4DE1" w:rsidRPr="004A4DE1" w:rsidRDefault="00BE4E74" w:rsidP="004A4DE1">
            <w:r w:rsidRPr="00BE4E74">
              <w:t>Whether to include special provision measures to decline the need for an annual audit</w:t>
            </w:r>
          </w:p>
        </w:tc>
      </w:tr>
      <w:tr w:rsidR="004A4DE1" w:rsidTr="004A4DE1">
        <w:tc>
          <w:tcPr>
            <w:tcW w:w="4788" w:type="dxa"/>
          </w:tcPr>
          <w:p w:rsidR="004A4DE1" w:rsidRPr="004A4DE1" w:rsidRDefault="004A4DE1" w:rsidP="004A4DE1">
            <w:r>
              <w:t>Adding a Records Management Section</w:t>
            </w:r>
          </w:p>
        </w:tc>
        <w:tc>
          <w:tcPr>
            <w:tcW w:w="4788" w:type="dxa"/>
          </w:tcPr>
          <w:p w:rsidR="004A4DE1" w:rsidRPr="004A4DE1" w:rsidRDefault="00BE4E74" w:rsidP="004A4DE1">
            <w:r>
              <w:t>A minimum number of directors must be established</w:t>
            </w:r>
          </w:p>
        </w:tc>
      </w:tr>
      <w:tr w:rsidR="004A4DE1" w:rsidTr="004A4DE1">
        <w:tc>
          <w:tcPr>
            <w:tcW w:w="4788" w:type="dxa"/>
          </w:tcPr>
          <w:p w:rsidR="004A4DE1" w:rsidRPr="004A4DE1" w:rsidRDefault="00BE4E74" w:rsidP="004A4DE1">
            <w:r>
              <w:t>Board powers to approve AGM proposals and tentative By-Laws changes reduced</w:t>
            </w:r>
          </w:p>
        </w:tc>
        <w:tc>
          <w:tcPr>
            <w:tcW w:w="4788" w:type="dxa"/>
          </w:tcPr>
          <w:p w:rsidR="004A4DE1" w:rsidRPr="004A4DE1" w:rsidRDefault="004A4DE1" w:rsidP="004A4DE1"/>
        </w:tc>
      </w:tr>
      <w:tr w:rsidR="004A4DE1" w:rsidTr="004A4DE1">
        <w:tc>
          <w:tcPr>
            <w:tcW w:w="4788" w:type="dxa"/>
          </w:tcPr>
          <w:p w:rsidR="004A4DE1" w:rsidRPr="004A4DE1" w:rsidRDefault="00BE4E74" w:rsidP="004A4DE1">
            <w:r>
              <w:t>Removal of Board proxies</w:t>
            </w:r>
          </w:p>
        </w:tc>
        <w:tc>
          <w:tcPr>
            <w:tcW w:w="4788" w:type="dxa"/>
          </w:tcPr>
          <w:p w:rsidR="004A4DE1" w:rsidRPr="004A4DE1" w:rsidRDefault="004A4DE1" w:rsidP="004A4DE1"/>
        </w:tc>
      </w:tr>
      <w:tr w:rsidR="004A4DE1" w:rsidTr="004A4DE1">
        <w:tc>
          <w:tcPr>
            <w:tcW w:w="4788" w:type="dxa"/>
          </w:tcPr>
          <w:p w:rsidR="004A4DE1" w:rsidRPr="004A4DE1" w:rsidRDefault="004A4DE1" w:rsidP="004A4DE1"/>
        </w:tc>
        <w:tc>
          <w:tcPr>
            <w:tcW w:w="4788" w:type="dxa"/>
          </w:tcPr>
          <w:p w:rsidR="004A4DE1" w:rsidRPr="004A4DE1" w:rsidRDefault="004A4DE1" w:rsidP="004A4DE1"/>
        </w:tc>
      </w:tr>
    </w:tbl>
    <w:p w:rsidR="004A4DE1" w:rsidRDefault="004A4DE1" w:rsidP="00BE4E74">
      <w:pPr>
        <w:jc w:val="center"/>
      </w:pPr>
      <w:r w:rsidRPr="00B411F9">
        <w:rPr>
          <w:b/>
        </w:rPr>
        <w:t>Choosing a Consultation Process</w:t>
      </w:r>
    </w:p>
    <w:p w:rsidR="005074EE" w:rsidRDefault="00BE4E74" w:rsidP="00BE4E74">
      <w:pPr>
        <w:pStyle w:val="ListParagraph"/>
        <w:numPr>
          <w:ilvl w:val="0"/>
          <w:numId w:val="4"/>
        </w:numPr>
      </w:pPr>
      <w:r>
        <w:t>Meeting proposal with senior Board members and employees (especially those that may be leaving)</w:t>
      </w:r>
    </w:p>
    <w:p w:rsidR="00BE4E74" w:rsidRDefault="00BE4E74" w:rsidP="00BE4E74">
      <w:pPr>
        <w:pStyle w:val="ListParagraph"/>
        <w:numPr>
          <w:ilvl w:val="0"/>
          <w:numId w:val="4"/>
        </w:numPr>
      </w:pPr>
      <w:r>
        <w:t>Timeline for Board debate and approval process</w:t>
      </w:r>
    </w:p>
    <w:p w:rsidR="00BE4E74" w:rsidRDefault="00BE4E74" w:rsidP="00BE4E74">
      <w:pPr>
        <w:pStyle w:val="ListParagraph"/>
        <w:numPr>
          <w:ilvl w:val="0"/>
          <w:numId w:val="4"/>
        </w:numPr>
      </w:pPr>
      <w:r>
        <w:t>Organization-wide discussions</w:t>
      </w:r>
    </w:p>
    <w:sectPr w:rsidR="00BE4E74" w:rsidSect="005074EE">
      <w:pgSz w:w="12240" w:h="15840"/>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186"/>
    <w:multiLevelType w:val="hybridMultilevel"/>
    <w:tmpl w:val="B4CC7488"/>
    <w:lvl w:ilvl="0" w:tplc="B5D07248">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414DC0"/>
    <w:multiLevelType w:val="hybridMultilevel"/>
    <w:tmpl w:val="2350F8D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8928D1"/>
    <w:multiLevelType w:val="hybridMultilevel"/>
    <w:tmpl w:val="A8E4BA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43D3384C"/>
    <w:multiLevelType w:val="hybridMultilevel"/>
    <w:tmpl w:val="C302DCC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014DFC"/>
    <w:multiLevelType w:val="hybridMultilevel"/>
    <w:tmpl w:val="EDB278D4"/>
    <w:lvl w:ilvl="0" w:tplc="3FFAD9E6">
      <w:start w:val="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6A46B02"/>
    <w:multiLevelType w:val="hybridMultilevel"/>
    <w:tmpl w:val="CAF46F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074EE"/>
    <w:rsid w:val="00172839"/>
    <w:rsid w:val="003646C6"/>
    <w:rsid w:val="003720C2"/>
    <w:rsid w:val="004630CD"/>
    <w:rsid w:val="004972DF"/>
    <w:rsid w:val="004A4DE1"/>
    <w:rsid w:val="005074EE"/>
    <w:rsid w:val="006D45A4"/>
    <w:rsid w:val="0083524D"/>
    <w:rsid w:val="00976D3D"/>
    <w:rsid w:val="00A03F0E"/>
    <w:rsid w:val="00A32214"/>
    <w:rsid w:val="00BE4E74"/>
    <w:rsid w:val="00CD3303"/>
    <w:rsid w:val="00D728F3"/>
    <w:rsid w:val="00D86738"/>
    <w:rsid w:val="00D97786"/>
    <w:rsid w:val="00E431B3"/>
    <w:rsid w:val="00EB067C"/>
    <w:rsid w:val="00FE17B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ndara" w:eastAsiaTheme="minorHAnsi" w:hAnsi="Candara"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4EE"/>
  </w:style>
  <w:style w:type="paragraph" w:styleId="Heading1">
    <w:name w:val="heading 1"/>
    <w:basedOn w:val="Normal"/>
    <w:next w:val="Normal"/>
    <w:link w:val="Heading1Char"/>
    <w:uiPriority w:val="9"/>
    <w:qFormat/>
    <w:rsid w:val="00507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4E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07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4EE"/>
    <w:rPr>
      <w:rFonts w:ascii="Tahoma" w:hAnsi="Tahoma" w:cs="Tahoma"/>
      <w:sz w:val="16"/>
      <w:szCs w:val="16"/>
    </w:rPr>
  </w:style>
  <w:style w:type="table" w:styleId="LightList-Accent4">
    <w:name w:val="Light List Accent 4"/>
    <w:basedOn w:val="TableNormal"/>
    <w:uiPriority w:val="61"/>
    <w:rsid w:val="005074EE"/>
    <w:pPr>
      <w:spacing w:after="0" w:line="240" w:lineRule="auto"/>
    </w:pPr>
    <w:rPr>
      <w:rFonts w:asciiTheme="minorHAnsi" w:hAnsiTheme="minorHAnsi"/>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Hyperlink">
    <w:name w:val="Hyperlink"/>
    <w:basedOn w:val="DefaultParagraphFont"/>
    <w:uiPriority w:val="99"/>
    <w:unhideWhenUsed/>
    <w:rsid w:val="005074EE"/>
    <w:rPr>
      <w:color w:val="0000FF" w:themeColor="hyperlink"/>
      <w:u w:val="single"/>
    </w:rPr>
  </w:style>
  <w:style w:type="table" w:styleId="TableGrid">
    <w:name w:val="Table Grid"/>
    <w:basedOn w:val="TableNormal"/>
    <w:uiPriority w:val="59"/>
    <w:rsid w:val="0083524D"/>
    <w:pPr>
      <w:spacing w:after="0" w:line="240" w:lineRule="auto"/>
    </w:pPr>
    <w:rPr>
      <w:rFonts w:asciiTheme="minorHAnsi" w:hAnsi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4DE1"/>
    <w:pPr>
      <w:ind w:left="720"/>
      <w:contextualSpacing/>
    </w:pPr>
    <w:rPr>
      <w:rFonts w:asciiTheme="minorHAnsi" w:hAnsi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e.gov.on.ca/mcs/en/Pages/onca3.aspx" TargetMode="External"/><Relationship Id="rId13" Type="http://schemas.openxmlformats.org/officeDocument/2006/relationships/hyperlink" Target="http://www.e-laws.gov.on.ca/html/statutes/english/elaws_statutes_10n15_e.htm" TargetMode="External"/><Relationship Id="rId18" Type="http://schemas.openxmlformats.org/officeDocument/2006/relationships/hyperlink" Target="http://www.e-laws.gov.on.ca/html/statutes/english/elaws_statutes_10n15_e.htm"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hyperlink" Target="http://www.sse.gov.on.ca/mcs/en/Pages/onca4.aspx" TargetMode="External"/><Relationship Id="rId12" Type="http://schemas.openxmlformats.org/officeDocument/2006/relationships/hyperlink" Target="http://www.e-laws.gov.on.ca/html/statutes/english/elaws_statutes_10n15_e.htm" TargetMode="External"/><Relationship Id="rId17" Type="http://schemas.openxmlformats.org/officeDocument/2006/relationships/hyperlink" Target="http://www.e-laws.gov.on.ca/html/statutes/english/elaws_statutes_10n15_e.htm" TargetMode="External"/><Relationship Id="rId2" Type="http://schemas.openxmlformats.org/officeDocument/2006/relationships/numbering" Target="numbering.xml"/><Relationship Id="rId16" Type="http://schemas.openxmlformats.org/officeDocument/2006/relationships/hyperlink" Target="http://www.e-laws.gov.on.ca/html/statutes/english/elaws_statutes_10n15_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laws.gov.on.ca/html/statutes/english/elaws_statutes_10n15_e.htm" TargetMode="External"/><Relationship Id="rId11" Type="http://schemas.openxmlformats.org/officeDocument/2006/relationships/hyperlink" Target="http://www.e-laws.gov.on.ca/html/statutes/english/elaws_statutes_10n15_e.htm" TargetMode="External"/><Relationship Id="rId5" Type="http://schemas.openxmlformats.org/officeDocument/2006/relationships/webSettings" Target="webSettings.xml"/><Relationship Id="rId15" Type="http://schemas.openxmlformats.org/officeDocument/2006/relationships/hyperlink" Target="http://www.e-laws.gov.on.ca/html/statutes/english/elaws_statutes_10n15_e.htm" TargetMode="External"/><Relationship Id="rId10" Type="http://schemas.openxmlformats.org/officeDocument/2006/relationships/hyperlink" Target="http://www.e-laws.gov.on.ca/html/statutes/english/elaws_statutes_10n15_e.htm" TargetMode="External"/><Relationship Id="rId19" Type="http://schemas.openxmlformats.org/officeDocument/2006/relationships/hyperlink" Target="http://www.e-laws.gov.on.ca/html/statutes/english/elaws_statutes_10n15_e.htm" TargetMode="External"/><Relationship Id="rId4" Type="http://schemas.openxmlformats.org/officeDocument/2006/relationships/settings" Target="settings.xml"/><Relationship Id="rId9" Type="http://schemas.openxmlformats.org/officeDocument/2006/relationships/hyperlink" Target="http://www.e-laws.gov.on.ca/html/statutes/english/elaws_statutes_10n15_e.htm" TargetMode="External"/><Relationship Id="rId14" Type="http://schemas.openxmlformats.org/officeDocument/2006/relationships/hyperlink" Target="http://www.e-laws.gov.on.ca/html/statutes/english/elaws_statutes_10n15_e.ht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6B5DD08806435A921AC49890DA7A68"/>
        <w:category>
          <w:name w:val="General"/>
          <w:gallery w:val="placeholder"/>
        </w:category>
        <w:types>
          <w:type w:val="bbPlcHdr"/>
        </w:types>
        <w:behaviors>
          <w:behavior w:val="content"/>
        </w:behaviors>
        <w:guid w:val="{67E07313-BC76-48ED-B7FC-35D02BD317A2}"/>
      </w:docPartPr>
      <w:docPartBody>
        <w:p w:rsidR="00C62B6A" w:rsidRDefault="001F12E4" w:rsidP="001F12E4">
          <w:pPr>
            <w:pStyle w:val="576B5DD08806435A921AC49890DA7A68"/>
          </w:pPr>
          <w:r>
            <w:rPr>
              <w:b/>
              <w:bCs/>
              <w:color w:val="1F497D" w:themeColor="text2"/>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F12E4"/>
    <w:rsid w:val="001F12E4"/>
    <w:rsid w:val="002A3964"/>
    <w:rsid w:val="00C62B6A"/>
    <w:rsid w:val="00F308FC"/>
    <w:rsid w:val="00F5329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F69704B2AB425A92D6E7C91DD8EFFA">
    <w:name w:val="E8F69704B2AB425A92D6E7C91DD8EFFA"/>
    <w:rsid w:val="001F12E4"/>
  </w:style>
  <w:style w:type="paragraph" w:customStyle="1" w:styleId="7389A3AA0F83404B99BD9C7BDEC1F646">
    <w:name w:val="7389A3AA0F83404B99BD9C7BDEC1F646"/>
    <w:rsid w:val="001F12E4"/>
  </w:style>
  <w:style w:type="paragraph" w:customStyle="1" w:styleId="576B5DD08806435A921AC49890DA7A68">
    <w:name w:val="576B5DD08806435A921AC49890DA7A68"/>
    <w:rsid w:val="001F12E4"/>
  </w:style>
  <w:style w:type="paragraph" w:customStyle="1" w:styleId="51D88D56D4BC4FCD950F3F4F2809C728">
    <w:name w:val="51D88D56D4BC4FCD950F3F4F2809C728"/>
    <w:rsid w:val="001F12E4"/>
  </w:style>
  <w:style w:type="paragraph" w:customStyle="1" w:styleId="B99B92B64B504571AFBA677837A71617">
    <w:name w:val="B99B92B64B504571AFBA677837A71617"/>
    <w:rsid w:val="001F12E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ONCA By-Laws Review Summary</vt:lpstr>
    </vt:vector>
  </TitlesOfParts>
  <Company>Toshiba</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 By-Laws Review Summary</dc:title>
  <dc:subject>No expertise required!</dc:subject>
  <dc:creator>Benjamin Miller</dc:creator>
  <cp:lastModifiedBy>Benjamin Miller</cp:lastModifiedBy>
  <cp:revision>9</cp:revision>
  <dcterms:created xsi:type="dcterms:W3CDTF">2015-07-12T21:28:00Z</dcterms:created>
  <dcterms:modified xsi:type="dcterms:W3CDTF">2015-08-02T22:58:00Z</dcterms:modified>
</cp:coreProperties>
</file>